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289C2" w14:textId="03387D9C" w:rsidR="00F044C9" w:rsidRDefault="00F044C9" w:rsidP="00F044C9">
      <w:pPr>
        <w:pStyle w:val="3GPPHeader"/>
        <w:spacing w:after="60"/>
        <w:rPr>
          <w:sz w:val="32"/>
          <w:szCs w:val="32"/>
          <w:highlight w:val="yellow"/>
        </w:rPr>
      </w:pPr>
      <w:bookmarkStart w:id="0" w:name="_Hlk485401214"/>
      <w:r>
        <w:t>3GPP TSG-RAN WG2 #AH NR 1801</w:t>
      </w:r>
      <w:r>
        <w:tab/>
      </w:r>
      <w:r w:rsidRPr="00F044C9">
        <w:rPr>
          <w:sz w:val="32"/>
          <w:szCs w:val="32"/>
        </w:rPr>
        <w:t>Tdoc R2-</w:t>
      </w:r>
      <w:r w:rsidR="00375375">
        <w:rPr>
          <w:sz w:val="32"/>
          <w:szCs w:val="32"/>
        </w:rPr>
        <w:t>1800336</w:t>
      </w:r>
    </w:p>
    <w:p w14:paraId="4FEBBCA1" w14:textId="4315185D" w:rsidR="00F044C9" w:rsidRDefault="00F044C9" w:rsidP="00F044C9">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2018</w:t>
      </w:r>
      <w:r w:rsidR="00361CB4">
        <w:rPr>
          <w:szCs w:val="24"/>
        </w:rPr>
        <w:tab/>
      </w:r>
      <w:r w:rsidR="00680C17">
        <w:rPr>
          <w:szCs w:val="24"/>
        </w:rPr>
        <w:t>Revision of R2-1713472</w:t>
      </w:r>
      <w:bookmarkEnd w:id="0"/>
    </w:p>
    <w:p w14:paraId="1739397F" w14:textId="77777777" w:rsidR="00386D0F" w:rsidRPr="00CE0424" w:rsidRDefault="00386D0F" w:rsidP="00386D0F">
      <w:pPr>
        <w:pStyle w:val="3GPPHeader"/>
      </w:pPr>
    </w:p>
    <w:p w14:paraId="336F98C5" w14:textId="7CF69D40" w:rsidR="00C94BAE" w:rsidRPr="00361CB4" w:rsidRDefault="00C94BAE" w:rsidP="00C94BAE">
      <w:pPr>
        <w:pStyle w:val="3GPPHeader"/>
        <w:rPr>
          <w:sz w:val="22"/>
          <w:szCs w:val="22"/>
          <w:lang w:val="en-US"/>
        </w:rPr>
      </w:pPr>
      <w:r w:rsidRPr="00361CB4">
        <w:rPr>
          <w:sz w:val="22"/>
          <w:szCs w:val="22"/>
          <w:lang w:val="en-US"/>
        </w:rPr>
        <w:t>Agenda Item:</w:t>
      </w:r>
      <w:r w:rsidRPr="00361CB4">
        <w:rPr>
          <w:sz w:val="22"/>
          <w:szCs w:val="22"/>
          <w:lang w:val="en-US"/>
        </w:rPr>
        <w:tab/>
      </w:r>
      <w:r w:rsidR="00757E06" w:rsidRPr="00361CB4">
        <w:rPr>
          <w:sz w:val="22"/>
          <w:szCs w:val="22"/>
          <w:lang w:val="en-US"/>
        </w:rPr>
        <w:t>10.3.1.4.1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730E34EA" w:rsidR="00C94BAE" w:rsidRDefault="00C94BAE" w:rsidP="00C94BAE">
      <w:pPr>
        <w:pStyle w:val="3GPPHeader"/>
        <w:rPr>
          <w:sz w:val="22"/>
          <w:szCs w:val="22"/>
        </w:rPr>
      </w:pPr>
      <w:r>
        <w:rPr>
          <w:sz w:val="22"/>
          <w:szCs w:val="22"/>
        </w:rPr>
        <w:t>Title:</w:t>
      </w:r>
      <w:r>
        <w:rPr>
          <w:sz w:val="22"/>
          <w:szCs w:val="22"/>
        </w:rPr>
        <w:tab/>
      </w:r>
      <w:r w:rsidR="00757E06">
        <w:rPr>
          <w:sz w:val="22"/>
          <w:szCs w:val="22"/>
        </w:rPr>
        <w:t>Differentiation on</w:t>
      </w:r>
      <w:r w:rsidR="00861539">
        <w:rPr>
          <w:sz w:val="22"/>
          <w:szCs w:val="22"/>
        </w:rPr>
        <w:t xml:space="preserve"> </w:t>
      </w:r>
      <w:r w:rsidR="00375375">
        <w:rPr>
          <w:sz w:val="22"/>
          <w:szCs w:val="22"/>
        </w:rPr>
        <w:t>RACH parameters</w:t>
      </w:r>
      <w:r w:rsidR="00B45815">
        <w:rPr>
          <w:sz w:val="22"/>
          <w:szCs w:val="22"/>
        </w:rPr>
        <w:t xml:space="preserve"> in NR</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59D6D932" w14:textId="77777777" w:rsidR="00C24345" w:rsidRDefault="00E90E49" w:rsidP="00A2052C">
      <w:pPr>
        <w:pStyle w:val="Heading1"/>
      </w:pPr>
      <w:r w:rsidRPr="00CE0424">
        <w:t>Introduction</w:t>
      </w:r>
    </w:p>
    <w:p w14:paraId="77EE4FA4" w14:textId="510B3212" w:rsidR="0026068A" w:rsidRDefault="0026068A" w:rsidP="0026068A">
      <w:pPr>
        <w:spacing w:after="240"/>
        <w:rPr>
          <w:rFonts w:ascii="Times New Roman" w:hAnsi="Times New Roman"/>
          <w:lang w:val="en-US"/>
        </w:rPr>
      </w:pPr>
      <w:bookmarkStart w:id="1" w:name="_Toc501142930"/>
      <w:bookmarkStart w:id="2" w:name="_Toc501223121"/>
      <w:bookmarkStart w:id="3" w:name="_Toc501223195"/>
      <w:r>
        <w:t xml:space="preserve">At RAN2 #99 </w:t>
      </w:r>
      <w:r>
        <w:fldChar w:fldCharType="begin"/>
      </w:r>
      <w:r>
        <w:instrText xml:space="preserve"> REF _Ref492590725 \r \h </w:instrText>
      </w:r>
      <w:r>
        <w:fldChar w:fldCharType="separate"/>
      </w:r>
      <w:r>
        <w:t>[1]</w:t>
      </w:r>
      <w:r>
        <w:fldChar w:fldCharType="end"/>
      </w:r>
      <w:r>
        <w:t>, the following agreement has been made on prioritized random access:</w:t>
      </w:r>
    </w:p>
    <w:tbl>
      <w:tblPr>
        <w:tblW w:w="0" w:type="auto"/>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9"/>
      </w:tblGrid>
      <w:tr w:rsidR="0026068A" w14:paraId="25C34C5F" w14:textId="77777777" w:rsidTr="0026068A">
        <w:trPr>
          <w:trHeight w:val="930"/>
        </w:trPr>
        <w:tc>
          <w:tcPr>
            <w:tcW w:w="8029" w:type="dxa"/>
            <w:tcBorders>
              <w:top w:val="single" w:sz="4" w:space="0" w:color="auto"/>
              <w:left w:val="single" w:sz="4" w:space="0" w:color="auto"/>
              <w:bottom w:val="single" w:sz="4" w:space="0" w:color="auto"/>
              <w:right w:val="single" w:sz="4" w:space="0" w:color="auto"/>
            </w:tcBorders>
            <w:hideMark/>
          </w:tcPr>
          <w:p w14:paraId="0C7231BB" w14:textId="77777777" w:rsidR="0026068A" w:rsidRDefault="0026068A">
            <w:pPr>
              <w:tabs>
                <w:tab w:val="left" w:pos="1622"/>
              </w:tabs>
              <w:overflowPunct/>
              <w:autoSpaceDE/>
              <w:adjustRightInd/>
              <w:spacing w:after="0"/>
              <w:rPr>
                <w:rFonts w:eastAsia="MS Mincho"/>
                <w:szCs w:val="24"/>
                <w:lang w:eastAsia="en-GB"/>
              </w:rPr>
            </w:pPr>
            <w:bookmarkStart w:id="4" w:name="_Hlk492279401"/>
            <w:r>
              <w:rPr>
                <w:rFonts w:eastAsia="MS Mincho"/>
                <w:szCs w:val="24"/>
                <w:lang w:eastAsia="en-GB"/>
              </w:rPr>
              <w:t>Agreements</w:t>
            </w:r>
          </w:p>
          <w:p w14:paraId="13EA7CD2" w14:textId="77777777" w:rsidR="0026068A" w:rsidRDefault="0026068A" w:rsidP="0026068A">
            <w:pPr>
              <w:numPr>
                <w:ilvl w:val="0"/>
                <w:numId w:val="39"/>
              </w:numPr>
              <w:spacing w:after="0"/>
              <w:ind w:left="364" w:hanging="270"/>
              <w:jc w:val="left"/>
              <w:textAlignment w:val="auto"/>
              <w:rPr>
                <w:rFonts w:eastAsia="MS Mincho"/>
                <w:szCs w:val="24"/>
                <w:lang w:eastAsia="en-GB"/>
              </w:rPr>
            </w:pPr>
            <w:r>
              <w:rPr>
                <w:rFonts w:eastAsia="MS Mincho"/>
                <w:szCs w:val="24"/>
                <w:lang w:eastAsia="en-GB"/>
              </w:rPr>
              <w:t>Differentiation of backoff parameter and/or power ramping will be supported. FFS in what conditions/events the differentiation will be supported. A TP should be submitted by next meeting</w:t>
            </w:r>
          </w:p>
        </w:tc>
      </w:tr>
      <w:bookmarkEnd w:id="4"/>
    </w:tbl>
    <w:p w14:paraId="1F6CEC71" w14:textId="323AD17E" w:rsidR="007B7A9F" w:rsidRPr="00C970EE" w:rsidRDefault="007B7A9F" w:rsidP="004C73D3">
      <w:pPr>
        <w:pStyle w:val="BodyText"/>
        <w:rPr>
          <w:i/>
        </w:rPr>
      </w:pPr>
    </w:p>
    <w:p w14:paraId="30B75FBA" w14:textId="77777777" w:rsidR="007B7A9F" w:rsidRDefault="007B7A9F" w:rsidP="007B7A9F">
      <w:pPr>
        <w:rPr>
          <w:rFonts w:cs="Arial"/>
          <w:noProof/>
          <w:lang w:eastAsia="ja-JP"/>
        </w:rPr>
      </w:pPr>
      <w:r>
        <w:t>In a co-sourced paper [1], we have covered the general aspects for the concept of the prioritized RACH access in NR. This contribution further clarifies some remaining aspects</w:t>
      </w:r>
      <w:r>
        <w:rPr>
          <w:rFonts w:cs="Arial"/>
          <w:noProof/>
          <w:lang w:eastAsia="ja-JP"/>
        </w:rPr>
        <w:t>.</w:t>
      </w:r>
    </w:p>
    <w:p w14:paraId="05E030A6" w14:textId="77777777" w:rsidR="007B7A9F" w:rsidRDefault="007B7A9F" w:rsidP="007B7A9F">
      <w:pPr>
        <w:numPr>
          <w:ilvl w:val="0"/>
          <w:numId w:val="38"/>
        </w:numPr>
        <w:spacing w:after="80"/>
        <w:ind w:right="-101"/>
        <w:jc w:val="left"/>
        <w:textAlignment w:val="auto"/>
      </w:pPr>
      <w:r>
        <w:t>what additional parameters and metrics that can be applied for UEs in RRC IDLE to determine if a UE shall apply a prioritized RACH access;</w:t>
      </w:r>
    </w:p>
    <w:p w14:paraId="04B70E20" w14:textId="63E5BE78" w:rsidR="007B7A9F" w:rsidRDefault="007B7A9F" w:rsidP="007B7A9F">
      <w:pPr>
        <w:numPr>
          <w:ilvl w:val="0"/>
          <w:numId w:val="38"/>
        </w:numPr>
        <w:spacing w:after="80"/>
        <w:ind w:right="-101"/>
        <w:jc w:val="left"/>
        <w:textAlignment w:val="auto"/>
      </w:pPr>
      <w:r>
        <w:t xml:space="preserve">whether to signal the parameters that are applied to determine if a UE shall apply a prioritized RACH access. </w:t>
      </w:r>
    </w:p>
    <w:p w14:paraId="7FC8F415" w14:textId="1DBE114F" w:rsidR="00861539" w:rsidRPr="00861539" w:rsidRDefault="00727754" w:rsidP="004C73D3">
      <w:r>
        <w:rPr>
          <w:lang w:eastAsia="ko-KR"/>
        </w:rPr>
        <w:t>Prioritized RACH access has been down-prioritized until December of 2017. Now, it is the time to re-discuss and targeted for completion in June 2018. This contribution considers the latest progress on RACH and proposes the way forward.</w:t>
      </w:r>
    </w:p>
    <w:p w14:paraId="7DA58F7A" w14:textId="77777777" w:rsidR="007B7A9F" w:rsidRDefault="007B7A9F" w:rsidP="007B7A9F">
      <w:pPr>
        <w:pStyle w:val="Heading1"/>
      </w:pPr>
      <w:bookmarkStart w:id="5" w:name="_Ref178064866"/>
      <w:r w:rsidRPr="00CE0424">
        <w:t>Discussion</w:t>
      </w:r>
      <w:bookmarkEnd w:id="5"/>
    </w:p>
    <w:p w14:paraId="43C64285" w14:textId="3A601765" w:rsidR="0026068A" w:rsidRPr="004C73D3" w:rsidRDefault="0026068A" w:rsidP="004C73D3">
      <w:pPr>
        <w:pStyle w:val="Heading2"/>
      </w:pPr>
      <w:bookmarkStart w:id="6" w:name="_Toc489361556"/>
      <w:bookmarkStart w:id="7" w:name="_Toc489361563"/>
      <w:bookmarkStart w:id="8" w:name="_Toc489361557"/>
      <w:bookmarkStart w:id="9" w:name="_Toc489361564"/>
      <w:bookmarkStart w:id="10" w:name="_Ref492558770"/>
      <w:bookmarkEnd w:id="6"/>
      <w:bookmarkEnd w:id="7"/>
      <w:bookmarkEnd w:id="8"/>
      <w:bookmarkEnd w:id="9"/>
      <w:r w:rsidRPr="004C73D3">
        <w:rPr>
          <w:rFonts w:eastAsia="SimSun"/>
        </w:rPr>
        <w:t xml:space="preserve">Prioritization of random access </w:t>
      </w:r>
      <w:bookmarkEnd w:id="10"/>
      <w:r w:rsidRPr="004C73D3">
        <w:rPr>
          <w:rFonts w:eastAsia="SimSun"/>
        </w:rPr>
        <w:t>events</w:t>
      </w:r>
    </w:p>
    <w:p w14:paraId="2F913AF8" w14:textId="21717689" w:rsidR="002649D4" w:rsidRDefault="002649D4" w:rsidP="007779CD">
      <w:pPr>
        <w:pStyle w:val="Heading3"/>
      </w:pPr>
      <w:r>
        <w:t>Determination of RACH access priority in RRC_IDLE</w:t>
      </w:r>
    </w:p>
    <w:p w14:paraId="5724FF18" w14:textId="77777777" w:rsidR="00CE632D" w:rsidRPr="00B95957" w:rsidRDefault="00CE632D" w:rsidP="00CE632D">
      <w:bookmarkStart w:id="11" w:name="_Toc489361499"/>
      <w:bookmarkStart w:id="12" w:name="_Toc489361500"/>
      <w:bookmarkStart w:id="13" w:name="_Toc484154272"/>
      <w:bookmarkStart w:id="14" w:name="_Toc484614713"/>
      <w:bookmarkStart w:id="15" w:name="_Toc484694761"/>
      <w:bookmarkStart w:id="16" w:name="_Toc484696069"/>
      <w:bookmarkStart w:id="17" w:name="_Toc484696286"/>
      <w:bookmarkStart w:id="18" w:name="_Toc484697008"/>
      <w:bookmarkStart w:id="19" w:name="_Toc485037606"/>
      <w:bookmarkStart w:id="20" w:name="_Toc485038407"/>
      <w:bookmarkStart w:id="21" w:name="_Toc485200918"/>
      <w:bookmarkStart w:id="22" w:name="_Toc478042152"/>
      <w:bookmarkStart w:id="23" w:name="_Toc478042153"/>
      <w:bookmarkStart w:id="24" w:name="_Toc478042154"/>
      <w:bookmarkStart w:id="25" w:name="_Toc487029912"/>
      <w:bookmarkStart w:id="26" w:name="_Toc487029949"/>
      <w:bookmarkStart w:id="27" w:name="_Toc487472300"/>
      <w:bookmarkStart w:id="28" w:name="_Toc48702969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In LTE, t</w:t>
      </w:r>
      <w:r w:rsidRPr="00B95957">
        <w:t xml:space="preserve">he QCI value is allocated to each UE for each DRB via NAS messages, e.g., 'Activate default EPS bearer context request' or ‘Activate dedicated EPS bearer context request’. </w:t>
      </w:r>
      <w:r>
        <w:t xml:space="preserve">These NAS messages are sent during the attach procedure. This means that QoS parameters such as (QCI in LTE, and 5QI in NR) are not feasible to use for UEs under RRC IDLE to determine the priority level of services, based on which to further determine if the prioritized RACH access should be triggered.  </w:t>
      </w:r>
    </w:p>
    <w:p w14:paraId="27C8A314" w14:textId="44DD31A4" w:rsidR="00CE632D" w:rsidRDefault="00CE632D" w:rsidP="004C73D3">
      <w:pPr>
        <w:pStyle w:val="Observation"/>
      </w:pPr>
      <w:bookmarkStart w:id="29" w:name="_Toc501457708"/>
      <w:bookmarkStart w:id="30" w:name="_Toc503348177"/>
      <w:bookmarkStart w:id="31" w:name="_Toc503463308"/>
      <w:r>
        <w:t>QoS parameters such as (QCI in LTE, and 5QI in NR) are not feasible to use for UEs under RRC IDLE to determine the priority level of services, based on which to further determine if the prioritized RACH access should be triggered</w:t>
      </w:r>
      <w:bookmarkStart w:id="32" w:name="_Toc501457709"/>
      <w:bookmarkEnd w:id="29"/>
      <w:bookmarkEnd w:id="30"/>
      <w:bookmarkEnd w:id="31"/>
      <w:bookmarkEnd w:id="32"/>
    </w:p>
    <w:p w14:paraId="190D1E50" w14:textId="2025FFDD" w:rsidR="00587F38" w:rsidRDefault="00091910" w:rsidP="00301D70">
      <w:pPr>
        <w:rPr>
          <w:lang w:eastAsia="ja-JP"/>
        </w:rPr>
      </w:pPr>
      <w:r>
        <w:rPr>
          <w:lang w:val="en-US"/>
        </w:rPr>
        <w:t xml:space="preserve">For initial access, except the access class information, it is currently discussed in RAN2 to have a unified </w:t>
      </w:r>
      <w:r w:rsidR="00587F38">
        <w:rPr>
          <w:lang w:val="en-US"/>
        </w:rPr>
        <w:t xml:space="preserve">access control </w:t>
      </w:r>
      <w:r>
        <w:rPr>
          <w:lang w:val="en-US"/>
        </w:rPr>
        <w:t>[</w:t>
      </w:r>
      <w:r w:rsidR="00B77FC1">
        <w:rPr>
          <w:lang w:val="en-US"/>
        </w:rPr>
        <w:t>2</w:t>
      </w:r>
      <w:r>
        <w:rPr>
          <w:lang w:val="en-US"/>
        </w:rPr>
        <w:t>] for NR.</w:t>
      </w:r>
      <w:r w:rsidR="00587F38">
        <w:rPr>
          <w:lang w:val="en-US"/>
        </w:rPr>
        <w:t xml:space="preserve"> Relying</w:t>
      </w:r>
      <w:r w:rsidR="00587F38" w:rsidRPr="00503CE8">
        <w:rPr>
          <w:lang w:eastAsia="ja-JP"/>
        </w:rPr>
        <w:t xml:space="preserve"> on operator policies, deployment scenarios, subscriber profiles, </w:t>
      </w:r>
      <w:r w:rsidR="00587F38" w:rsidRPr="00503CE8">
        <w:rPr>
          <w:rFonts w:hint="eastAsia"/>
          <w:lang w:eastAsia="ja-JP"/>
        </w:rPr>
        <w:t xml:space="preserve">and </w:t>
      </w:r>
      <w:r w:rsidR="00587F38" w:rsidRPr="00503CE8">
        <w:rPr>
          <w:lang w:eastAsia="ja-JP"/>
        </w:rPr>
        <w:t xml:space="preserve">available services, different criterion will be used in determining which access attempt should be allowed or blocked when congestion occurs in the 5G System. </w:t>
      </w:r>
      <w:r w:rsidR="00587F38" w:rsidRPr="00503CE8">
        <w:rPr>
          <w:rFonts w:hint="eastAsia"/>
          <w:lang w:eastAsia="ja-JP"/>
        </w:rPr>
        <w:t>These d</w:t>
      </w:r>
      <w:r w:rsidR="00587F38" w:rsidRPr="00503CE8">
        <w:rPr>
          <w:lang w:eastAsia="ja-JP"/>
        </w:rPr>
        <w:t xml:space="preserve">ifferent criteria for access control </w:t>
      </w:r>
      <w:r w:rsidR="00587F38" w:rsidRPr="00503CE8">
        <w:rPr>
          <w:rFonts w:hint="eastAsia"/>
          <w:lang w:eastAsia="ja-JP"/>
        </w:rPr>
        <w:t>are associated with</w:t>
      </w:r>
      <w:r w:rsidR="00587F38" w:rsidRPr="00503CE8">
        <w:rPr>
          <w:lang w:eastAsia="ja-JP"/>
        </w:rPr>
        <w:t xml:space="preserve"> </w:t>
      </w:r>
      <w:r w:rsidR="00587F38">
        <w:rPr>
          <w:rFonts w:hint="eastAsia"/>
          <w:lang w:eastAsia="ja-JP"/>
        </w:rPr>
        <w:t>Access Identities and A</w:t>
      </w:r>
      <w:r w:rsidR="00587F38" w:rsidRPr="00503CE8">
        <w:rPr>
          <w:lang w:eastAsia="ja-JP"/>
        </w:rPr>
        <w:t xml:space="preserve">ccess </w:t>
      </w:r>
      <w:r w:rsidR="00587F38">
        <w:rPr>
          <w:rFonts w:hint="eastAsia"/>
          <w:lang w:eastAsia="ja-JP"/>
        </w:rPr>
        <w:t>C</w:t>
      </w:r>
      <w:r w:rsidR="00587F38" w:rsidRPr="00503CE8">
        <w:rPr>
          <w:lang w:eastAsia="ja-JP"/>
        </w:rPr>
        <w:t xml:space="preserve">ategories. The 5G system will provide a single unified access control where operators control accesses </w:t>
      </w:r>
      <w:r w:rsidR="00587F38" w:rsidRPr="000D282E">
        <w:rPr>
          <w:lang w:eastAsia="ja-JP"/>
        </w:rPr>
        <w:t>based on these two</w:t>
      </w:r>
      <w:r w:rsidR="00587F38" w:rsidRPr="00503CE8">
        <w:rPr>
          <w:lang w:eastAsia="ja-JP"/>
        </w:rPr>
        <w:t>.</w:t>
      </w:r>
      <w:r w:rsidR="00DE0865">
        <w:rPr>
          <w:lang w:val="en-US"/>
        </w:rPr>
        <w:t xml:space="preserve"> </w:t>
      </w:r>
      <w:r w:rsidR="00DE0865" w:rsidRPr="00503CE8">
        <w:rPr>
          <w:lang w:eastAsia="ja-JP"/>
        </w:rPr>
        <w:t xml:space="preserve">In unified access control, each access attempt is categorized into one </w:t>
      </w:r>
      <w:r w:rsidR="00DE0865" w:rsidRPr="00F715B1">
        <w:rPr>
          <w:rFonts w:hint="eastAsia"/>
          <w:lang w:eastAsia="ja-JP"/>
        </w:rPr>
        <w:t xml:space="preserve">or more </w:t>
      </w:r>
      <w:r w:rsidR="00DE0865" w:rsidRPr="00503CE8">
        <w:rPr>
          <w:lang w:eastAsia="ja-JP"/>
        </w:rPr>
        <w:t xml:space="preserve">of the </w:t>
      </w:r>
      <w:r w:rsidR="00DE0865" w:rsidRPr="0009541B">
        <w:rPr>
          <w:rFonts w:hint="eastAsia"/>
          <w:lang w:eastAsia="ja-JP"/>
        </w:rPr>
        <w:t xml:space="preserve">Access Identities and one of the </w:t>
      </w:r>
      <w:r w:rsidR="00DE0865">
        <w:rPr>
          <w:lang w:eastAsia="ja-JP"/>
        </w:rPr>
        <w:t>A</w:t>
      </w:r>
      <w:r w:rsidR="00DE0865" w:rsidRPr="00503CE8">
        <w:rPr>
          <w:lang w:eastAsia="ja-JP"/>
        </w:rPr>
        <w:t xml:space="preserve">ccess </w:t>
      </w:r>
      <w:r w:rsidR="00DE0865">
        <w:rPr>
          <w:lang w:eastAsia="ja-JP"/>
        </w:rPr>
        <w:t>C</w:t>
      </w:r>
      <w:r w:rsidR="00DE0865" w:rsidRPr="00503CE8">
        <w:rPr>
          <w:lang w:eastAsia="ja-JP"/>
        </w:rPr>
        <w:t>ategories.</w:t>
      </w:r>
      <w:r>
        <w:rPr>
          <w:lang w:val="en-US"/>
        </w:rPr>
        <w:t xml:space="preserve"> </w:t>
      </w:r>
      <w:r w:rsidR="007D66DD">
        <w:rPr>
          <w:lang w:eastAsia="ja-JP"/>
        </w:rPr>
        <w:t xml:space="preserve">Access Identities are </w:t>
      </w:r>
      <w:r w:rsidR="007D66DD">
        <w:rPr>
          <w:lang w:eastAsia="ja-JP"/>
        </w:rPr>
        <w:lastRenderedPageBreak/>
        <w:t>configured at the UE as listed in Table 6.22.2.2-1</w:t>
      </w:r>
      <w:r w:rsidR="004178FC">
        <w:rPr>
          <w:lang w:eastAsia="ja-JP"/>
        </w:rPr>
        <w:t xml:space="preserve"> [</w:t>
      </w:r>
      <w:r w:rsidR="00B77FC1">
        <w:rPr>
          <w:lang w:eastAsia="ja-JP"/>
        </w:rPr>
        <w:t>2</w:t>
      </w:r>
      <w:r w:rsidR="004178FC">
        <w:rPr>
          <w:lang w:eastAsia="ja-JP"/>
        </w:rPr>
        <w:t>]</w:t>
      </w:r>
      <w:r w:rsidR="007D66DD">
        <w:rPr>
          <w:lang w:eastAsia="ja-JP"/>
        </w:rPr>
        <w:t>.</w:t>
      </w:r>
      <w:r w:rsidR="007D66DD">
        <w:rPr>
          <w:rFonts w:hint="eastAsia"/>
          <w:lang w:eastAsia="ja-JP"/>
        </w:rPr>
        <w:t xml:space="preserve"> </w:t>
      </w:r>
      <w:r w:rsidR="007D66DD" w:rsidRPr="00503CE8">
        <w:rPr>
          <w:rFonts w:hint="eastAsia"/>
          <w:lang w:eastAsia="ja-JP"/>
        </w:rPr>
        <w:t xml:space="preserve">Access </w:t>
      </w:r>
      <w:r w:rsidR="007D66DD">
        <w:rPr>
          <w:rFonts w:hint="eastAsia"/>
          <w:lang w:eastAsia="ja-JP"/>
        </w:rPr>
        <w:t>C</w:t>
      </w:r>
      <w:r w:rsidR="007D66DD" w:rsidRPr="00503CE8">
        <w:rPr>
          <w:rFonts w:hint="eastAsia"/>
          <w:lang w:eastAsia="ja-JP"/>
        </w:rPr>
        <w:t>ategories are defined by the combination of conditions related to UE and the type of access attempt as listed in Table 6.</w:t>
      </w:r>
      <w:r w:rsidR="007D66DD">
        <w:rPr>
          <w:rFonts w:hint="eastAsia"/>
          <w:lang w:eastAsia="ja-JP"/>
        </w:rPr>
        <w:t>22</w:t>
      </w:r>
      <w:r w:rsidR="007D66DD" w:rsidRPr="00503CE8">
        <w:rPr>
          <w:rFonts w:hint="eastAsia"/>
          <w:lang w:eastAsia="ja-JP"/>
        </w:rPr>
        <w:t>.2</w:t>
      </w:r>
      <w:r w:rsidR="007D66DD" w:rsidRPr="00F376B4">
        <w:rPr>
          <w:rFonts w:hint="eastAsia"/>
          <w:lang w:eastAsia="ja-JP"/>
        </w:rPr>
        <w:t>.3</w:t>
      </w:r>
      <w:r w:rsidR="007D66DD" w:rsidRPr="00503CE8">
        <w:rPr>
          <w:rFonts w:hint="eastAsia"/>
          <w:lang w:eastAsia="ja-JP"/>
        </w:rPr>
        <w:t>-1</w:t>
      </w:r>
      <w:r w:rsidR="004178FC">
        <w:rPr>
          <w:lang w:eastAsia="ja-JP"/>
        </w:rPr>
        <w:t xml:space="preserve"> [</w:t>
      </w:r>
      <w:r w:rsidR="00B77FC1">
        <w:rPr>
          <w:lang w:eastAsia="ja-JP"/>
        </w:rPr>
        <w:t>2</w:t>
      </w:r>
      <w:r w:rsidR="004178FC">
        <w:rPr>
          <w:lang w:eastAsia="ja-JP"/>
        </w:rPr>
        <w:t>]</w:t>
      </w:r>
      <w:r w:rsidR="007D66DD" w:rsidRPr="00503CE8">
        <w:rPr>
          <w:rFonts w:hint="eastAsia"/>
          <w:lang w:eastAsia="ja-JP"/>
        </w:rPr>
        <w:t>.</w:t>
      </w:r>
    </w:p>
    <w:p w14:paraId="7FD9AC3C" w14:textId="14D759AD" w:rsidR="00B6008C" w:rsidRPr="00301D70" w:rsidRDefault="00B6008C" w:rsidP="00517BED">
      <w:pPr>
        <w:pStyle w:val="Observation"/>
      </w:pPr>
      <w:bookmarkStart w:id="33" w:name="_Toc503348178"/>
      <w:bookmarkStart w:id="34" w:name="_Toc503463309"/>
      <w:r>
        <w:rPr>
          <w:rFonts w:cs="Arial"/>
        </w:rPr>
        <w:t xml:space="preserve">In unified access control framework, </w:t>
      </w:r>
      <w:r w:rsidR="00CB3848">
        <w:rPr>
          <w:rFonts w:cs="Arial"/>
        </w:rPr>
        <w:t xml:space="preserve">the RACH accesses are controlled based on </w:t>
      </w:r>
      <w:r w:rsidR="00CB3848">
        <w:rPr>
          <w:rFonts w:hint="eastAsia"/>
          <w:lang w:eastAsia="ja-JP"/>
        </w:rPr>
        <w:t>Access Identities and A</w:t>
      </w:r>
      <w:r w:rsidR="00CB3848" w:rsidRPr="00503CE8">
        <w:rPr>
          <w:lang w:eastAsia="ja-JP"/>
        </w:rPr>
        <w:t xml:space="preserve">ccess </w:t>
      </w:r>
      <w:r w:rsidR="00CB3848">
        <w:rPr>
          <w:rFonts w:hint="eastAsia"/>
          <w:lang w:eastAsia="ja-JP"/>
        </w:rPr>
        <w:t>C</w:t>
      </w:r>
      <w:r w:rsidR="00CB3848" w:rsidRPr="00503CE8">
        <w:rPr>
          <w:lang w:eastAsia="ja-JP"/>
        </w:rPr>
        <w:t>ategories</w:t>
      </w:r>
      <w:bookmarkEnd w:id="33"/>
      <w:bookmarkEnd w:id="34"/>
    </w:p>
    <w:p w14:paraId="551BBB6D" w14:textId="06315384" w:rsidR="00517BED" w:rsidRPr="002B5884" w:rsidRDefault="00CB3848" w:rsidP="00517BED">
      <w:pPr>
        <w:pStyle w:val="Observation"/>
      </w:pPr>
      <w:bookmarkStart w:id="35" w:name="_Toc503348179"/>
      <w:bookmarkStart w:id="36" w:name="_Toc503463310"/>
      <w:r w:rsidRPr="00503CE8">
        <w:rPr>
          <w:lang w:eastAsia="ja-JP"/>
        </w:rPr>
        <w:t>In unified access control</w:t>
      </w:r>
      <w:r w:rsidR="00C7715A">
        <w:rPr>
          <w:lang w:eastAsia="ja-JP"/>
        </w:rPr>
        <w:t xml:space="preserve"> framework</w:t>
      </w:r>
      <w:r w:rsidRPr="00503CE8">
        <w:rPr>
          <w:lang w:eastAsia="ja-JP"/>
        </w:rPr>
        <w:t xml:space="preserve">, each </w:t>
      </w:r>
      <w:r w:rsidR="004B18AA">
        <w:rPr>
          <w:lang w:eastAsia="ja-JP"/>
        </w:rPr>
        <w:t xml:space="preserve">RACH </w:t>
      </w:r>
      <w:r w:rsidRPr="00503CE8">
        <w:rPr>
          <w:lang w:eastAsia="ja-JP"/>
        </w:rPr>
        <w:t xml:space="preserve">access attempt is categorized into one </w:t>
      </w:r>
      <w:r w:rsidRPr="00F715B1">
        <w:rPr>
          <w:rFonts w:hint="eastAsia"/>
          <w:lang w:eastAsia="ja-JP"/>
        </w:rPr>
        <w:t xml:space="preserve">or more </w:t>
      </w:r>
      <w:r w:rsidRPr="00503CE8">
        <w:rPr>
          <w:lang w:eastAsia="ja-JP"/>
        </w:rPr>
        <w:t xml:space="preserve">of the </w:t>
      </w:r>
      <w:r w:rsidRPr="0009541B">
        <w:rPr>
          <w:rFonts w:hint="eastAsia"/>
          <w:lang w:eastAsia="ja-JP"/>
        </w:rPr>
        <w:t xml:space="preserve">Access Identities and one of the </w:t>
      </w:r>
      <w:r>
        <w:rPr>
          <w:lang w:eastAsia="ja-JP"/>
        </w:rPr>
        <w:t>A</w:t>
      </w:r>
      <w:r w:rsidRPr="00503CE8">
        <w:rPr>
          <w:lang w:eastAsia="ja-JP"/>
        </w:rPr>
        <w:t xml:space="preserve">ccess </w:t>
      </w:r>
      <w:r>
        <w:rPr>
          <w:lang w:eastAsia="ja-JP"/>
        </w:rPr>
        <w:t>C</w:t>
      </w:r>
      <w:r w:rsidRPr="00503CE8">
        <w:rPr>
          <w:lang w:eastAsia="ja-JP"/>
        </w:rPr>
        <w:t>ategories</w:t>
      </w:r>
      <w:bookmarkEnd w:id="35"/>
      <w:bookmarkEnd w:id="36"/>
    </w:p>
    <w:p w14:paraId="38329EF4" w14:textId="25B923C3" w:rsidR="00DC7DB6" w:rsidRDefault="00091910" w:rsidP="00091910">
      <w:pPr>
        <w:rPr>
          <w:lang w:val="en-US"/>
        </w:rPr>
      </w:pPr>
      <w:r>
        <w:rPr>
          <w:lang w:val="en-US"/>
        </w:rPr>
        <w:t xml:space="preserve">We believe these access </w:t>
      </w:r>
      <w:r w:rsidR="0097535B">
        <w:rPr>
          <w:lang w:val="en-US"/>
        </w:rPr>
        <w:t>parameters (</w:t>
      </w:r>
      <w:r w:rsidR="00FA5FB3">
        <w:rPr>
          <w:rFonts w:hint="eastAsia"/>
          <w:lang w:eastAsia="ja-JP"/>
        </w:rPr>
        <w:t>Access Identity</w:t>
      </w:r>
      <w:r w:rsidR="0097535B">
        <w:rPr>
          <w:rFonts w:hint="eastAsia"/>
          <w:lang w:eastAsia="ja-JP"/>
        </w:rPr>
        <w:t xml:space="preserve"> and A</w:t>
      </w:r>
      <w:r w:rsidR="0097535B" w:rsidRPr="00503CE8">
        <w:rPr>
          <w:lang w:eastAsia="ja-JP"/>
        </w:rPr>
        <w:t xml:space="preserve">ccess </w:t>
      </w:r>
      <w:r w:rsidR="0097535B">
        <w:rPr>
          <w:rFonts w:hint="eastAsia"/>
          <w:lang w:eastAsia="ja-JP"/>
        </w:rPr>
        <w:t>C</w:t>
      </w:r>
      <w:r w:rsidR="0097535B" w:rsidRPr="00503CE8">
        <w:rPr>
          <w:lang w:eastAsia="ja-JP"/>
        </w:rPr>
        <w:t>ategor</w:t>
      </w:r>
      <w:r w:rsidR="00FA5FB3">
        <w:rPr>
          <w:lang w:eastAsia="ja-JP"/>
        </w:rPr>
        <w:t>y</w:t>
      </w:r>
      <w:r w:rsidR="0097535B">
        <w:rPr>
          <w:lang w:eastAsia="ja-JP"/>
        </w:rPr>
        <w:t>)</w:t>
      </w:r>
      <w:r w:rsidR="0097535B">
        <w:rPr>
          <w:lang w:val="en-US"/>
        </w:rPr>
        <w:t xml:space="preserve"> should </w:t>
      </w:r>
      <w:r>
        <w:rPr>
          <w:lang w:val="en-US"/>
        </w:rPr>
        <w:t>be a basis also for assigning random access priorities for differentiated RA parameters for idle mode UEs.</w:t>
      </w:r>
      <w:r w:rsidR="00DC7DB6">
        <w:rPr>
          <w:lang w:val="en-US"/>
        </w:rPr>
        <w:t xml:space="preserve"> </w:t>
      </w:r>
    </w:p>
    <w:p w14:paraId="0802DFD5" w14:textId="4A9DC40F" w:rsidR="00561813" w:rsidRDefault="00091910" w:rsidP="00091910">
      <w:pPr>
        <w:rPr>
          <w:noProof/>
        </w:rPr>
      </w:pPr>
      <w:r>
        <w:rPr>
          <w:noProof/>
        </w:rPr>
        <w:t>Hence, we propose</w:t>
      </w:r>
    </w:p>
    <w:p w14:paraId="2CC029C9" w14:textId="68FE29B0" w:rsidR="00957ED8" w:rsidRPr="00301D70" w:rsidRDefault="009F5B77" w:rsidP="007779CD">
      <w:pPr>
        <w:pStyle w:val="Proposal"/>
        <w:tabs>
          <w:tab w:val="num" w:pos="5557"/>
        </w:tabs>
        <w:overflowPunct/>
        <w:autoSpaceDE/>
        <w:autoSpaceDN/>
        <w:adjustRightInd/>
        <w:spacing w:after="200" w:line="276" w:lineRule="auto"/>
        <w:jc w:val="left"/>
        <w:textAlignment w:val="auto"/>
        <w:rPr>
          <w:rFonts w:cs="Arial"/>
        </w:rPr>
      </w:pPr>
      <w:bookmarkStart w:id="37" w:name="_Toc503348181"/>
      <w:bookmarkStart w:id="38" w:name="_Toc503348240"/>
      <w:bookmarkStart w:id="39" w:name="_Hlk501457402"/>
      <w:bookmarkStart w:id="40" w:name="_Toc503463304"/>
      <w:r>
        <w:t xml:space="preserve">Use </w:t>
      </w:r>
      <w:r w:rsidR="00FA5FB3">
        <w:t>the same criteria</w:t>
      </w:r>
      <w:r w:rsidR="00946941">
        <w:t xml:space="preserve"> (i.e., </w:t>
      </w:r>
      <w:r w:rsidR="00946941">
        <w:rPr>
          <w:rFonts w:hint="eastAsia"/>
          <w:lang w:eastAsia="ja-JP"/>
        </w:rPr>
        <w:t>Access Identity and A</w:t>
      </w:r>
      <w:r w:rsidR="00946941" w:rsidRPr="00503CE8">
        <w:rPr>
          <w:lang w:eastAsia="ja-JP"/>
        </w:rPr>
        <w:t xml:space="preserve">ccess </w:t>
      </w:r>
      <w:r w:rsidR="00946941">
        <w:rPr>
          <w:rFonts w:hint="eastAsia"/>
          <w:lang w:eastAsia="ja-JP"/>
        </w:rPr>
        <w:t>C</w:t>
      </w:r>
      <w:r w:rsidR="00946941" w:rsidRPr="00503CE8">
        <w:rPr>
          <w:lang w:eastAsia="ja-JP"/>
        </w:rPr>
        <w:t>ategor</w:t>
      </w:r>
      <w:r w:rsidR="00946941">
        <w:rPr>
          <w:lang w:eastAsia="ja-JP"/>
        </w:rPr>
        <w:t>y</w:t>
      </w:r>
      <w:r w:rsidR="00946941">
        <w:t>)</w:t>
      </w:r>
      <w:r w:rsidR="00FA5FB3">
        <w:t xml:space="preserve"> as in unified access control framework</w:t>
      </w:r>
      <w:r w:rsidR="00946941">
        <w:t xml:space="preserve"> to determine </w:t>
      </w:r>
      <w:r w:rsidR="00D86849">
        <w:t xml:space="preserve">the priority of </w:t>
      </w:r>
      <w:r w:rsidR="00957ED8" w:rsidRPr="004C73D3">
        <w:t>different types of contention-based random access events</w:t>
      </w:r>
      <w:r>
        <w:t xml:space="preserve"> for UEs in RRC_IDLE</w:t>
      </w:r>
      <w:bookmarkEnd w:id="37"/>
      <w:bookmarkEnd w:id="38"/>
      <w:bookmarkEnd w:id="40"/>
    </w:p>
    <w:p w14:paraId="795726EE" w14:textId="5781E42C" w:rsidR="002649D4" w:rsidRDefault="00041723" w:rsidP="007779CD">
      <w:pPr>
        <w:pStyle w:val="Heading3"/>
      </w:pPr>
      <w:r>
        <w:t>Determination of RACH access priority in RRC_CONNECTED and RRC_INACTIVE</w:t>
      </w:r>
    </w:p>
    <w:bookmarkEnd w:id="39"/>
    <w:p w14:paraId="7CE2E717" w14:textId="7717086F" w:rsidR="007B7A9F" w:rsidRDefault="007B7A9F" w:rsidP="007B7A9F">
      <w:r>
        <w:t xml:space="preserve">For a RRC_CONNECTED UE, the typical events are RA to obtain a grant, handover, regaining of synchronization and beam switching. The priorities of data (the data that triggers the RA for obtaining a grant) should be based on the priority of the LCH carrying the data. Therefore, it is reasonable to QoS indicators to differentiate the services such as. (5QI, in NR, while QCI in LTE) which have correspondence with the LCH priority. </w:t>
      </w:r>
    </w:p>
    <w:p w14:paraId="23CF3522" w14:textId="3B8B35B0" w:rsidR="00561813" w:rsidRDefault="00561813" w:rsidP="004C73D3">
      <w:pPr>
        <w:pStyle w:val="Observation"/>
      </w:pPr>
      <w:bookmarkStart w:id="41" w:name="_Toc501457711"/>
      <w:bookmarkStart w:id="42" w:name="_Toc503348180"/>
      <w:bookmarkStart w:id="43" w:name="_Toc503463311"/>
      <w:r w:rsidRPr="009E256D">
        <w:rPr>
          <w:rFonts w:cs="Arial"/>
        </w:rPr>
        <w:t xml:space="preserve">For </w:t>
      </w:r>
      <w:r>
        <w:rPr>
          <w:rFonts w:cs="Arial"/>
        </w:rPr>
        <w:t xml:space="preserve">UEs in RRC connected mode, the types of </w:t>
      </w:r>
      <w:r w:rsidR="00CD376A" w:rsidRPr="003240F5">
        <w:t>contention-based random access events</w:t>
      </w:r>
      <w:r w:rsidR="00CD376A">
        <w:t xml:space="preserve"> </w:t>
      </w:r>
      <w:r>
        <w:rPr>
          <w:rFonts w:cs="Arial"/>
        </w:rPr>
        <w:t>can be derived by 5G QOS indicators such as 5QI in NR, or QCI in LT</w:t>
      </w:r>
      <w:bookmarkEnd w:id="41"/>
      <w:r w:rsidR="00741AEC">
        <w:rPr>
          <w:rFonts w:cs="Arial"/>
        </w:rPr>
        <w:t>E</w:t>
      </w:r>
      <w:bookmarkEnd w:id="42"/>
      <w:bookmarkEnd w:id="43"/>
    </w:p>
    <w:p w14:paraId="75BB83E1" w14:textId="0FE1AC4A" w:rsidR="00F406D8" w:rsidRDefault="00F406D8" w:rsidP="00301D70">
      <w:pPr>
        <w:rPr>
          <w:rFonts w:cs="Arial"/>
          <w:lang w:eastAsia="ja-JP"/>
        </w:rPr>
      </w:pPr>
      <w:r>
        <w:rPr>
          <w:rFonts w:cs="Arial"/>
        </w:rPr>
        <w:t xml:space="preserve">Based on above discussions, we suggest RAN2 to agree to apply 5G QOS indicators as the baseline parameters for </w:t>
      </w:r>
      <w:r>
        <w:rPr>
          <w:rFonts w:cs="Arial"/>
          <w:lang w:eastAsia="ja-JP"/>
        </w:rPr>
        <w:t>determination of RACH access priority in RRC Connected and RRC Inactive.</w:t>
      </w:r>
    </w:p>
    <w:p w14:paraId="3D09D2C5" w14:textId="77777777" w:rsidR="007B12A6" w:rsidRDefault="007B12A6" w:rsidP="007B12A6">
      <w:pPr>
        <w:rPr>
          <w:noProof/>
        </w:rPr>
      </w:pPr>
      <w:r>
        <w:rPr>
          <w:noProof/>
        </w:rPr>
        <w:t>Hence, we propose</w:t>
      </w:r>
    </w:p>
    <w:p w14:paraId="3CE7ABBB" w14:textId="5F8C1E68" w:rsidR="007B12A6" w:rsidRPr="002B5884" w:rsidRDefault="007B12A6" w:rsidP="007B12A6">
      <w:pPr>
        <w:pStyle w:val="Proposal"/>
        <w:tabs>
          <w:tab w:val="num" w:pos="5557"/>
        </w:tabs>
        <w:overflowPunct/>
        <w:autoSpaceDE/>
        <w:autoSpaceDN/>
        <w:adjustRightInd/>
        <w:spacing w:after="200" w:line="276" w:lineRule="auto"/>
        <w:jc w:val="left"/>
        <w:textAlignment w:val="auto"/>
        <w:rPr>
          <w:rFonts w:cs="Arial"/>
        </w:rPr>
      </w:pPr>
      <w:bookmarkStart w:id="44" w:name="_Toc503348182"/>
      <w:bookmarkStart w:id="45" w:name="_Toc503348241"/>
      <w:bookmarkStart w:id="46" w:name="_Toc503463305"/>
      <w:r>
        <w:t xml:space="preserve">Use </w:t>
      </w:r>
      <w:r>
        <w:rPr>
          <w:rFonts w:cs="Arial"/>
        </w:rPr>
        <w:t xml:space="preserve">5G QOS indicators as the baseline parameters for </w:t>
      </w:r>
      <w:r>
        <w:rPr>
          <w:rFonts w:cs="Arial"/>
          <w:lang w:eastAsia="ja-JP"/>
        </w:rPr>
        <w:t xml:space="preserve">determination of </w:t>
      </w:r>
      <w:r w:rsidR="00686BF6" w:rsidRPr="004C73D3">
        <w:t>contention-based</w:t>
      </w:r>
      <w:r w:rsidR="00686BF6">
        <w:rPr>
          <w:rFonts w:cs="Arial"/>
          <w:lang w:eastAsia="ja-JP"/>
        </w:rPr>
        <w:t xml:space="preserve"> </w:t>
      </w:r>
      <w:r>
        <w:rPr>
          <w:rFonts w:cs="Arial"/>
          <w:lang w:eastAsia="ja-JP"/>
        </w:rPr>
        <w:t>RACH access priority in RRC Connected and RRC Inactive</w:t>
      </w:r>
      <w:bookmarkEnd w:id="44"/>
      <w:bookmarkEnd w:id="45"/>
      <w:bookmarkEnd w:id="46"/>
    </w:p>
    <w:p w14:paraId="1CF43A10" w14:textId="6CAE4C8C" w:rsidR="00254E15" w:rsidRPr="0088498C" w:rsidRDefault="0069035B" w:rsidP="00301D70">
      <w:pPr>
        <w:rPr>
          <w:rFonts w:cs="Arial"/>
          <w:lang w:eastAsia="ja-JP"/>
        </w:rPr>
      </w:pPr>
      <w:r w:rsidRPr="00301D70">
        <w:rPr>
          <w:rFonts w:cs="Arial"/>
        </w:rPr>
        <w:t xml:space="preserve">Meanwhile, it is questionable on the feasibility of </w:t>
      </w:r>
      <w:r w:rsidRPr="00460B84">
        <w:rPr>
          <w:rFonts w:cs="Arial"/>
          <w:lang w:val="en-US"/>
        </w:rPr>
        <w:t>access parameters (</w:t>
      </w:r>
      <w:r w:rsidRPr="007779CD">
        <w:rPr>
          <w:rFonts w:cs="Arial"/>
          <w:lang w:eastAsia="ja-JP"/>
        </w:rPr>
        <w:t>Access Identity and A</w:t>
      </w:r>
      <w:r w:rsidRPr="00301D70">
        <w:rPr>
          <w:rFonts w:cs="Arial"/>
          <w:lang w:eastAsia="ja-JP"/>
        </w:rPr>
        <w:t xml:space="preserve">ccess </w:t>
      </w:r>
      <w:r w:rsidRPr="007779CD">
        <w:rPr>
          <w:rFonts w:cs="Arial"/>
          <w:lang w:eastAsia="ja-JP"/>
        </w:rPr>
        <w:t>C</w:t>
      </w:r>
      <w:r w:rsidRPr="00301D70">
        <w:rPr>
          <w:rFonts w:cs="Arial"/>
          <w:lang w:eastAsia="ja-JP"/>
        </w:rPr>
        <w:t>ategory)</w:t>
      </w:r>
      <w:r w:rsidRPr="00460B84">
        <w:rPr>
          <w:rFonts w:cs="Arial"/>
          <w:lang w:eastAsia="ja-JP"/>
        </w:rPr>
        <w:t xml:space="preserve"> for UEs in RRC_CONNECTED and RRC_INACTIVE state. </w:t>
      </w:r>
      <w:r w:rsidR="00254E15" w:rsidRPr="00460B84">
        <w:rPr>
          <w:rFonts w:cs="Arial"/>
          <w:lang w:eastAsia="ja-JP"/>
        </w:rPr>
        <w:t>We have the below arguments</w:t>
      </w:r>
    </w:p>
    <w:p w14:paraId="14FD674D" w14:textId="6C27EBDB" w:rsidR="00254E15" w:rsidRPr="007779CD" w:rsidRDefault="00254E15" w:rsidP="00301D70">
      <w:pPr>
        <w:pStyle w:val="ListParagraph"/>
        <w:numPr>
          <w:ilvl w:val="0"/>
          <w:numId w:val="44"/>
        </w:numPr>
        <w:ind w:leftChars="0"/>
        <w:rPr>
          <w:rFonts w:ascii="Arial" w:hAnsi="Arial" w:cs="Arial"/>
          <w:lang w:val="en-US"/>
        </w:rPr>
      </w:pPr>
      <w:r w:rsidRPr="007779CD">
        <w:rPr>
          <w:rFonts w:ascii="Arial" w:hAnsi="Arial" w:cs="Arial"/>
          <w:lang w:eastAsia="ja-JP"/>
        </w:rPr>
        <w:t xml:space="preserve">The </w:t>
      </w:r>
      <w:r w:rsidR="001E7E4B" w:rsidRPr="007779CD">
        <w:rPr>
          <w:rFonts w:ascii="Arial" w:hAnsi="Arial" w:cs="Arial"/>
          <w:bCs/>
          <w:lang w:val="en-US"/>
        </w:rPr>
        <w:t xml:space="preserve">NAS and AS control plane </w:t>
      </w:r>
      <w:r w:rsidRPr="007779CD">
        <w:rPr>
          <w:rFonts w:ascii="Arial" w:hAnsi="Arial" w:cs="Arial"/>
          <w:bCs/>
          <w:lang w:val="en-US"/>
        </w:rPr>
        <w:t>may be</w:t>
      </w:r>
      <w:r w:rsidR="001E7E4B" w:rsidRPr="007779CD">
        <w:rPr>
          <w:rFonts w:ascii="Arial" w:hAnsi="Arial" w:cs="Arial"/>
          <w:bCs/>
          <w:lang w:val="en-US"/>
        </w:rPr>
        <w:t xml:space="preserve"> not aware of the </w:t>
      </w:r>
      <w:r w:rsidRPr="007779CD">
        <w:rPr>
          <w:rFonts w:ascii="Arial" w:hAnsi="Arial" w:cs="Arial"/>
          <w:lang w:eastAsia="ja-JP"/>
        </w:rPr>
        <w:t>Access Category</w:t>
      </w:r>
      <w:r w:rsidRPr="007779CD">
        <w:rPr>
          <w:rFonts w:ascii="Arial" w:hAnsi="Arial" w:cs="Arial"/>
          <w:bCs/>
          <w:lang w:val="en-US"/>
        </w:rPr>
        <w:t xml:space="preserve">, </w:t>
      </w:r>
      <w:r w:rsidRPr="007779CD">
        <w:rPr>
          <w:rFonts w:ascii="Arial" w:hAnsi="Arial" w:cs="Arial"/>
          <w:lang w:val="en-US"/>
        </w:rPr>
        <w:t>the RACH accesses triggered by the arrival of uplink data are typically not access controlled, since their sessions may be established.</w:t>
      </w:r>
    </w:p>
    <w:p w14:paraId="2E18836D" w14:textId="31A02EEA" w:rsidR="001E7E4B" w:rsidRPr="00301D70" w:rsidRDefault="00254E15" w:rsidP="007779CD">
      <w:pPr>
        <w:pStyle w:val="ListParagraph"/>
        <w:numPr>
          <w:ilvl w:val="0"/>
          <w:numId w:val="44"/>
        </w:numPr>
        <w:ind w:leftChars="0"/>
        <w:rPr>
          <w:rFonts w:ascii="Calibri" w:hAnsi="Calibri"/>
          <w:sz w:val="22"/>
          <w:szCs w:val="22"/>
          <w:lang w:val="en-US"/>
        </w:rPr>
      </w:pPr>
      <w:r w:rsidRPr="007779CD">
        <w:rPr>
          <w:rFonts w:ascii="Arial" w:hAnsi="Arial" w:cs="Arial"/>
          <w:lang w:val="en-US"/>
        </w:rPr>
        <w:t xml:space="preserve">The </w:t>
      </w:r>
      <w:r w:rsidRPr="007779CD">
        <w:rPr>
          <w:rFonts w:ascii="Arial" w:hAnsi="Arial" w:cs="Arial"/>
          <w:lang w:eastAsia="ja-JP"/>
        </w:rPr>
        <w:t>Access Identity</w:t>
      </w:r>
      <w:r w:rsidRPr="007779CD">
        <w:rPr>
          <w:rFonts w:ascii="Arial" w:hAnsi="Arial" w:cs="Arial"/>
          <w:lang w:val="en-US"/>
        </w:rPr>
        <w:t xml:space="preserve"> may be used since it is configured at the UE by the network.</w:t>
      </w:r>
      <w:r w:rsidR="001E7E4B" w:rsidRPr="007779CD">
        <w:rPr>
          <w:rFonts w:ascii="Arial" w:hAnsi="Arial" w:cs="Arial"/>
          <w:lang w:val="en-US"/>
        </w:rPr>
        <w:t xml:space="preserve"> </w:t>
      </w:r>
      <w:r w:rsidRPr="007779CD">
        <w:rPr>
          <w:rFonts w:ascii="Arial" w:hAnsi="Arial" w:cs="Arial"/>
          <w:lang w:val="en-US"/>
        </w:rPr>
        <w:t>H</w:t>
      </w:r>
      <w:r w:rsidR="001E7E4B" w:rsidRPr="007779CD">
        <w:rPr>
          <w:rFonts w:ascii="Arial" w:hAnsi="Arial" w:cs="Arial"/>
          <w:lang w:val="en-US"/>
        </w:rPr>
        <w:t xml:space="preserve">owever, </w:t>
      </w:r>
      <w:r>
        <w:rPr>
          <w:rFonts w:ascii="Arial" w:hAnsi="Arial" w:cs="Arial"/>
          <w:lang w:val="en-US"/>
        </w:rPr>
        <w:t>t</w:t>
      </w:r>
      <w:r w:rsidRPr="007779CD">
        <w:rPr>
          <w:rFonts w:ascii="Arial" w:hAnsi="Arial" w:cs="Arial"/>
          <w:lang w:val="en-US"/>
        </w:rPr>
        <w:t>h</w:t>
      </w:r>
      <w:r>
        <w:rPr>
          <w:rFonts w:ascii="Arial" w:hAnsi="Arial" w:cs="Arial"/>
          <w:lang w:val="en-US"/>
        </w:rPr>
        <w:t>e</w:t>
      </w:r>
      <w:r w:rsidRPr="007779CD">
        <w:rPr>
          <w:rFonts w:ascii="Arial" w:hAnsi="Arial" w:cs="Arial"/>
          <w:lang w:val="en-US"/>
        </w:rPr>
        <w:t xml:space="preserve"> </w:t>
      </w:r>
      <w:r w:rsidRPr="007779CD">
        <w:rPr>
          <w:rFonts w:ascii="Arial" w:hAnsi="Arial" w:cs="Arial"/>
          <w:lang w:eastAsia="ja-JP"/>
        </w:rPr>
        <w:t>Access Identity</w:t>
      </w:r>
      <w:r w:rsidRPr="007779CD">
        <w:rPr>
          <w:rFonts w:ascii="Arial" w:hAnsi="Arial" w:cs="Arial"/>
          <w:lang w:val="en-US"/>
        </w:rPr>
        <w:t xml:space="preserve"> is not connected to the services.</w:t>
      </w:r>
      <w:r>
        <w:rPr>
          <w:rFonts w:ascii="Arial" w:hAnsi="Arial" w:cs="Arial"/>
          <w:lang w:val="en-US"/>
        </w:rPr>
        <w:t xml:space="preserve"> </w:t>
      </w:r>
      <w:r w:rsidR="001E7E4B" w:rsidRPr="007779CD">
        <w:rPr>
          <w:rFonts w:ascii="Arial" w:hAnsi="Arial" w:cs="Arial"/>
          <w:lang w:val="en-US"/>
        </w:rPr>
        <w:t xml:space="preserve">it </w:t>
      </w:r>
      <w:r w:rsidRPr="007779CD">
        <w:rPr>
          <w:rFonts w:ascii="Arial" w:hAnsi="Arial" w:cs="Arial"/>
          <w:lang w:val="en-US"/>
        </w:rPr>
        <w:t>may be</w:t>
      </w:r>
      <w:r w:rsidR="001E7E4B" w:rsidRPr="007779CD">
        <w:rPr>
          <w:rFonts w:ascii="Arial" w:hAnsi="Arial" w:cs="Arial"/>
          <w:lang w:val="en-US"/>
        </w:rPr>
        <w:t xml:space="preserve"> </w:t>
      </w:r>
      <w:r w:rsidRPr="007779CD">
        <w:rPr>
          <w:rFonts w:ascii="Arial" w:hAnsi="Arial" w:cs="Arial"/>
          <w:lang w:val="en-US"/>
        </w:rPr>
        <w:t xml:space="preserve">not able to accurately reflect the access priority of the UE. </w:t>
      </w:r>
    </w:p>
    <w:p w14:paraId="64DF7F26" w14:textId="3E1201BE" w:rsidR="00E23133" w:rsidRDefault="00BF113E" w:rsidP="00BF113E">
      <w:pPr>
        <w:rPr>
          <w:rFonts w:cs="Arial"/>
          <w:lang w:eastAsia="ja-JP"/>
        </w:rPr>
      </w:pPr>
      <w:r>
        <w:rPr>
          <w:lang w:val="en-US"/>
        </w:rPr>
        <w:t xml:space="preserve">Therefore, we would like 3GPP working groups who are involved in the discussions of unified access control, such as CT1, or RAN2 control plane groups to confirm the feasibility of </w:t>
      </w:r>
      <w:r w:rsidRPr="002B5884">
        <w:rPr>
          <w:rFonts w:cs="Arial"/>
          <w:lang w:val="en-US"/>
        </w:rPr>
        <w:t xml:space="preserve">access parameters </w:t>
      </w:r>
      <w:r>
        <w:rPr>
          <w:rFonts w:cs="Arial"/>
          <w:lang w:val="en-US"/>
        </w:rPr>
        <w:t xml:space="preserve">especially </w:t>
      </w:r>
      <w:r w:rsidR="00E23133">
        <w:rPr>
          <w:rFonts w:cs="Arial"/>
          <w:lang w:val="en-US"/>
        </w:rPr>
        <w:t xml:space="preserve">Access </w:t>
      </w:r>
      <w:r w:rsidRPr="002B5884">
        <w:rPr>
          <w:rFonts w:cs="Arial"/>
          <w:lang w:eastAsia="ja-JP"/>
        </w:rPr>
        <w:t>Category</w:t>
      </w:r>
      <w:r w:rsidR="00E23133">
        <w:rPr>
          <w:rFonts w:cs="Arial"/>
          <w:lang w:eastAsia="ja-JP"/>
        </w:rPr>
        <w:t>, whether that can be applied for the determination of RACH access priority for UEs in RRC connected and RRC inactive states.</w:t>
      </w:r>
      <w:r w:rsidR="00F406D8">
        <w:rPr>
          <w:rFonts w:cs="Arial"/>
          <w:lang w:eastAsia="ja-JP"/>
        </w:rPr>
        <w:t xml:space="preserve"> </w:t>
      </w:r>
    </w:p>
    <w:p w14:paraId="42426AB8" w14:textId="5B5442FD" w:rsidR="00E23133" w:rsidRPr="002B5884" w:rsidRDefault="00C04E8E" w:rsidP="00E23133">
      <w:pPr>
        <w:pStyle w:val="Proposal"/>
        <w:overflowPunct/>
        <w:autoSpaceDE/>
        <w:autoSpaceDN/>
        <w:adjustRightInd/>
        <w:spacing w:after="200" w:line="276" w:lineRule="auto"/>
        <w:jc w:val="left"/>
        <w:textAlignment w:val="auto"/>
        <w:rPr>
          <w:rFonts w:cs="Arial"/>
        </w:rPr>
      </w:pPr>
      <w:bookmarkStart w:id="47" w:name="_Toc503348183"/>
      <w:bookmarkStart w:id="48" w:name="_Toc503348242"/>
      <w:bookmarkStart w:id="49" w:name="_Toc503463306"/>
      <w:r>
        <w:t xml:space="preserve">Additionally, </w:t>
      </w:r>
      <w:r w:rsidR="00E23133">
        <w:t xml:space="preserve">RAN2 waits for confirmation from other 3GPP work groups </w:t>
      </w:r>
      <w:r>
        <w:t xml:space="preserve">on </w:t>
      </w:r>
      <w:r w:rsidR="00E23133">
        <w:rPr>
          <w:rFonts w:cs="Arial"/>
          <w:lang w:eastAsia="ja-JP"/>
        </w:rPr>
        <w:t xml:space="preserve">whether </w:t>
      </w:r>
      <w:r w:rsidR="00E23133">
        <w:rPr>
          <w:rFonts w:hint="eastAsia"/>
          <w:lang w:eastAsia="ja-JP"/>
        </w:rPr>
        <w:t>Access Identity and A</w:t>
      </w:r>
      <w:r w:rsidR="00E23133" w:rsidRPr="00503CE8">
        <w:rPr>
          <w:lang w:eastAsia="ja-JP"/>
        </w:rPr>
        <w:t xml:space="preserve">ccess </w:t>
      </w:r>
      <w:r w:rsidR="00E23133">
        <w:rPr>
          <w:rFonts w:hint="eastAsia"/>
          <w:lang w:eastAsia="ja-JP"/>
        </w:rPr>
        <w:t>C</w:t>
      </w:r>
      <w:r w:rsidR="00E23133" w:rsidRPr="00503CE8">
        <w:rPr>
          <w:lang w:eastAsia="ja-JP"/>
        </w:rPr>
        <w:t>ategor</w:t>
      </w:r>
      <w:r w:rsidR="00E23133">
        <w:rPr>
          <w:lang w:eastAsia="ja-JP"/>
        </w:rPr>
        <w:t>y</w:t>
      </w:r>
      <w:r w:rsidR="00E23133">
        <w:rPr>
          <w:rFonts w:cs="Arial"/>
          <w:lang w:eastAsia="ja-JP"/>
        </w:rPr>
        <w:t xml:space="preserve"> can be </w:t>
      </w:r>
      <w:r>
        <w:rPr>
          <w:rFonts w:cs="Arial"/>
          <w:lang w:eastAsia="ja-JP"/>
        </w:rPr>
        <w:t xml:space="preserve">also </w:t>
      </w:r>
      <w:r w:rsidR="00E23133">
        <w:rPr>
          <w:rFonts w:cs="Arial"/>
          <w:lang w:eastAsia="ja-JP"/>
        </w:rPr>
        <w:t>applied for the determination of RACH access priority for UEs in RRC connected and RRC inactive states</w:t>
      </w:r>
      <w:bookmarkEnd w:id="47"/>
      <w:bookmarkEnd w:id="48"/>
      <w:bookmarkEnd w:id="49"/>
    </w:p>
    <w:p w14:paraId="727F075F" w14:textId="0AEC20C3" w:rsidR="007B7A9F" w:rsidRDefault="007B7A9F" w:rsidP="007B7A9F">
      <w:r>
        <w:t xml:space="preserve">Meanwhile, the QoS parameters used for the determination of whether a prioritized RACH access should be triggered, can be configured by the network. In this way, a better flexibility is achievable. </w:t>
      </w:r>
    </w:p>
    <w:p w14:paraId="77C79EB4" w14:textId="2E4705B6" w:rsidR="00F401E7" w:rsidRPr="00301D70" w:rsidRDefault="00F401E7" w:rsidP="00417AF5">
      <w:pPr>
        <w:pStyle w:val="Proposal"/>
        <w:overflowPunct/>
        <w:autoSpaceDE/>
        <w:autoSpaceDN/>
        <w:adjustRightInd/>
        <w:spacing w:after="200" w:line="276" w:lineRule="auto"/>
        <w:jc w:val="left"/>
        <w:textAlignment w:val="auto"/>
        <w:rPr>
          <w:rFonts w:cs="Arial"/>
        </w:rPr>
      </w:pPr>
      <w:bookmarkStart w:id="50" w:name="_Toc501457706"/>
      <w:bookmarkStart w:id="51" w:name="_Toc501458163"/>
      <w:bookmarkStart w:id="52" w:name="_Toc503348184"/>
      <w:bookmarkStart w:id="53" w:name="_Toc503348243"/>
      <w:bookmarkStart w:id="54" w:name="_Toc503463307"/>
      <w:r w:rsidRPr="004C73D3">
        <w:t>The priorities of different types of contention-based random access events</w:t>
      </w:r>
      <w:r>
        <w:t xml:space="preserve"> (i.e., access class/access category for UEs in RRC_IDLE, and </w:t>
      </w:r>
      <w:r w:rsidR="00E46903">
        <w:t>QCI/5QI for UEs in RRC_CONNECTED)</w:t>
      </w:r>
      <w:r w:rsidRPr="004C73D3">
        <w:t xml:space="preserve"> are </w:t>
      </w:r>
      <w:r w:rsidR="00E46903">
        <w:t>configured by the network via RRC signalling</w:t>
      </w:r>
      <w:r w:rsidR="004A6471">
        <w:t xml:space="preserve"> (SIB and dedicated RRC signalling)</w:t>
      </w:r>
      <w:bookmarkEnd w:id="50"/>
      <w:bookmarkEnd w:id="51"/>
      <w:bookmarkEnd w:id="52"/>
      <w:bookmarkEnd w:id="53"/>
      <w:bookmarkEnd w:id="54"/>
    </w:p>
    <w:bookmarkEnd w:id="1"/>
    <w:bookmarkEnd w:id="2"/>
    <w:bookmarkEnd w:id="3"/>
    <w:p w14:paraId="41EB6CF5" w14:textId="0F6F9DAF" w:rsidR="009705A9" w:rsidRDefault="00C01F33" w:rsidP="008E065E">
      <w:pPr>
        <w:pStyle w:val="Heading1"/>
      </w:pPr>
      <w:r w:rsidRPr="00CE0424">
        <w:lastRenderedPageBreak/>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42AC3887" w14:textId="77777777" w:rsidR="002D21D2" w:rsidRPr="002D21D2"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2D21D2">
        <w:t>Observation 1</w:t>
      </w:r>
      <w:r w:rsidR="002D21D2" w:rsidRPr="002D21D2">
        <w:rPr>
          <w:rFonts w:asciiTheme="minorHAnsi" w:eastAsiaTheme="minorEastAsia" w:hAnsiTheme="minorHAnsi" w:cstheme="minorBidi"/>
          <w:b w:val="0"/>
          <w:sz w:val="22"/>
        </w:rPr>
        <w:tab/>
      </w:r>
      <w:r w:rsidR="002D21D2">
        <w:t>QoS parameters such as (QCI in LTE, and 5QI in NR) are not feasible to use for UEs under RRC IDLE to determine the priority level of services, based on which to further determine if the prioritized RACH access should be triggered</w:t>
      </w:r>
    </w:p>
    <w:p w14:paraId="64015BA6" w14:textId="77777777" w:rsidR="002D21D2" w:rsidRPr="002D21D2" w:rsidRDefault="002D21D2">
      <w:pPr>
        <w:pStyle w:val="TOC1"/>
        <w:rPr>
          <w:rFonts w:asciiTheme="minorHAnsi" w:eastAsiaTheme="minorEastAsia" w:hAnsiTheme="minorHAnsi" w:cstheme="minorBidi"/>
          <w:b w:val="0"/>
          <w:sz w:val="22"/>
        </w:rPr>
      </w:pPr>
      <w:r>
        <w:t>Observation 2</w:t>
      </w:r>
      <w:r w:rsidRPr="002D21D2">
        <w:rPr>
          <w:rFonts w:asciiTheme="minorHAnsi" w:eastAsiaTheme="minorEastAsia" w:hAnsiTheme="minorHAnsi" w:cstheme="minorBidi"/>
          <w:b w:val="0"/>
          <w:sz w:val="22"/>
        </w:rPr>
        <w:tab/>
      </w:r>
      <w:r w:rsidRPr="008C6B12">
        <w:rPr>
          <w:rFonts w:cs="Arial"/>
        </w:rPr>
        <w:t xml:space="preserve">In unified access control framework, the RACH accesses are controlled based on </w:t>
      </w:r>
      <w:r>
        <w:rPr>
          <w:lang w:eastAsia="ja-JP"/>
        </w:rPr>
        <w:t>Access Identities and Access Categories</w:t>
      </w:r>
    </w:p>
    <w:p w14:paraId="2325C985" w14:textId="77777777" w:rsidR="002D21D2" w:rsidRPr="002D21D2" w:rsidRDefault="002D21D2">
      <w:pPr>
        <w:pStyle w:val="TOC1"/>
        <w:rPr>
          <w:rFonts w:asciiTheme="minorHAnsi" w:eastAsiaTheme="minorEastAsia" w:hAnsiTheme="minorHAnsi" w:cstheme="minorBidi"/>
          <w:b w:val="0"/>
          <w:sz w:val="22"/>
        </w:rPr>
      </w:pPr>
      <w:r>
        <w:t>Observation 3</w:t>
      </w:r>
      <w:r w:rsidRPr="002D21D2">
        <w:rPr>
          <w:rFonts w:asciiTheme="minorHAnsi" w:eastAsiaTheme="minorEastAsia" w:hAnsiTheme="minorHAnsi" w:cstheme="minorBidi"/>
          <w:b w:val="0"/>
          <w:sz w:val="22"/>
        </w:rPr>
        <w:tab/>
      </w:r>
      <w:r>
        <w:rPr>
          <w:lang w:eastAsia="ja-JP"/>
        </w:rPr>
        <w:t>In unified access control framework, each RACH access attempt is categorized into one or more of the Access Identities and one of the Access Categories</w:t>
      </w:r>
    </w:p>
    <w:p w14:paraId="7BB0C177" w14:textId="77777777" w:rsidR="002D21D2" w:rsidRPr="002D21D2" w:rsidRDefault="002D21D2">
      <w:pPr>
        <w:pStyle w:val="TOC1"/>
        <w:rPr>
          <w:rFonts w:asciiTheme="minorHAnsi" w:eastAsiaTheme="minorEastAsia" w:hAnsiTheme="minorHAnsi" w:cstheme="minorBidi"/>
          <w:b w:val="0"/>
          <w:sz w:val="22"/>
        </w:rPr>
      </w:pPr>
      <w:r>
        <w:t>Observation 4</w:t>
      </w:r>
      <w:r w:rsidRPr="002D21D2">
        <w:rPr>
          <w:rFonts w:asciiTheme="minorHAnsi" w:eastAsiaTheme="minorEastAsia" w:hAnsiTheme="minorHAnsi" w:cstheme="minorBidi"/>
          <w:b w:val="0"/>
          <w:sz w:val="22"/>
        </w:rPr>
        <w:tab/>
      </w:r>
      <w:r w:rsidRPr="008C6B12">
        <w:rPr>
          <w:rFonts w:cs="Arial"/>
        </w:rPr>
        <w:t xml:space="preserve">For UEs in RRC connected mode, the types of </w:t>
      </w:r>
      <w:r>
        <w:t xml:space="preserve">contention-based random access events </w:t>
      </w:r>
      <w:r w:rsidRPr="008C6B12">
        <w:rPr>
          <w:rFonts w:cs="Arial"/>
        </w:rPr>
        <w:t>can be derived by 5G QOS indicators such as 5QI in NR, or QCI in LTE</w:t>
      </w:r>
    </w:p>
    <w:p w14:paraId="2F7764D8" w14:textId="2A20AD7C" w:rsidR="002D21D2"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126470F6" w14:textId="77777777" w:rsidR="002D21D2" w:rsidRPr="002D21D2" w:rsidRDefault="002D21D2">
      <w:pPr>
        <w:pStyle w:val="TOC1"/>
        <w:rPr>
          <w:rFonts w:asciiTheme="minorHAnsi" w:eastAsiaTheme="minorEastAsia" w:hAnsiTheme="minorHAnsi" w:cstheme="minorBidi"/>
          <w:b w:val="0"/>
          <w:sz w:val="22"/>
        </w:rPr>
      </w:pPr>
      <w:r w:rsidRPr="008D3DD5">
        <w:rPr>
          <w:rFonts w:cs="Arial"/>
        </w:rPr>
        <w:t>Proposal 1</w:t>
      </w:r>
      <w:r w:rsidRPr="002D21D2">
        <w:rPr>
          <w:rFonts w:asciiTheme="minorHAnsi" w:eastAsiaTheme="minorEastAsia" w:hAnsiTheme="minorHAnsi" w:cstheme="minorBidi"/>
          <w:b w:val="0"/>
          <w:sz w:val="22"/>
        </w:rPr>
        <w:tab/>
      </w:r>
      <w:r>
        <w:t xml:space="preserve">Use the same criteria (i.e., </w:t>
      </w:r>
      <w:r>
        <w:rPr>
          <w:lang w:eastAsia="ja-JP"/>
        </w:rPr>
        <w:t>Access Identity and Access Category</w:t>
      </w:r>
      <w:r>
        <w:t>) as in unified access control framework to determine the priority of different types of contention-based random access events for UEs in RRC_IDLE</w:t>
      </w:r>
    </w:p>
    <w:p w14:paraId="324E5393" w14:textId="77777777" w:rsidR="002D21D2" w:rsidRPr="002D21D2" w:rsidRDefault="002D21D2">
      <w:pPr>
        <w:pStyle w:val="TOC1"/>
        <w:rPr>
          <w:rFonts w:asciiTheme="minorHAnsi" w:eastAsiaTheme="minorEastAsia" w:hAnsiTheme="minorHAnsi" w:cstheme="minorBidi"/>
          <w:b w:val="0"/>
          <w:sz w:val="22"/>
        </w:rPr>
      </w:pPr>
      <w:r w:rsidRPr="008D3DD5">
        <w:rPr>
          <w:rFonts w:cs="Arial"/>
        </w:rPr>
        <w:t>Proposal 2</w:t>
      </w:r>
      <w:r w:rsidRPr="002D21D2">
        <w:rPr>
          <w:rFonts w:asciiTheme="minorHAnsi" w:eastAsiaTheme="minorEastAsia" w:hAnsiTheme="minorHAnsi" w:cstheme="minorBidi"/>
          <w:b w:val="0"/>
          <w:sz w:val="22"/>
        </w:rPr>
        <w:tab/>
      </w:r>
      <w:r>
        <w:t xml:space="preserve">Use </w:t>
      </w:r>
      <w:r w:rsidRPr="008D3DD5">
        <w:rPr>
          <w:rFonts w:cs="Arial"/>
        </w:rPr>
        <w:t xml:space="preserve">5G QOS indicators as the baseline parameters for </w:t>
      </w:r>
      <w:r w:rsidRPr="008D3DD5">
        <w:rPr>
          <w:rFonts w:cs="Arial"/>
          <w:lang w:eastAsia="ja-JP"/>
        </w:rPr>
        <w:t xml:space="preserve">determination of </w:t>
      </w:r>
      <w:r>
        <w:t>contention-based</w:t>
      </w:r>
      <w:r w:rsidRPr="008D3DD5">
        <w:rPr>
          <w:rFonts w:cs="Arial"/>
          <w:lang w:eastAsia="ja-JP"/>
        </w:rPr>
        <w:t xml:space="preserve"> RACH access priority in RRC Connected and RRC Inactive</w:t>
      </w:r>
    </w:p>
    <w:p w14:paraId="01E90FD0" w14:textId="77777777" w:rsidR="002D21D2" w:rsidRPr="002D21D2" w:rsidRDefault="002D21D2">
      <w:pPr>
        <w:pStyle w:val="TOC1"/>
        <w:rPr>
          <w:rFonts w:asciiTheme="minorHAnsi" w:eastAsiaTheme="minorEastAsia" w:hAnsiTheme="minorHAnsi" w:cstheme="minorBidi"/>
          <w:b w:val="0"/>
          <w:sz w:val="22"/>
        </w:rPr>
      </w:pPr>
      <w:r w:rsidRPr="008D3DD5">
        <w:rPr>
          <w:rFonts w:cs="Arial"/>
        </w:rPr>
        <w:t>Proposal 3</w:t>
      </w:r>
      <w:r w:rsidRPr="002D21D2">
        <w:rPr>
          <w:rFonts w:asciiTheme="minorHAnsi" w:eastAsiaTheme="minorEastAsia" w:hAnsiTheme="minorHAnsi" w:cstheme="minorBidi"/>
          <w:b w:val="0"/>
          <w:sz w:val="22"/>
        </w:rPr>
        <w:tab/>
      </w:r>
      <w:r>
        <w:t xml:space="preserve">Additionally, RAN2 waits for confirmation from other 3GPP work groups on </w:t>
      </w:r>
      <w:r w:rsidRPr="008D3DD5">
        <w:rPr>
          <w:rFonts w:cs="Arial"/>
          <w:lang w:eastAsia="ja-JP"/>
        </w:rPr>
        <w:t xml:space="preserve">whether </w:t>
      </w:r>
      <w:r>
        <w:rPr>
          <w:lang w:eastAsia="ja-JP"/>
        </w:rPr>
        <w:t>Access Identity and Access Category</w:t>
      </w:r>
      <w:r w:rsidRPr="008D3DD5">
        <w:rPr>
          <w:rFonts w:cs="Arial"/>
          <w:lang w:eastAsia="ja-JP"/>
        </w:rPr>
        <w:t xml:space="preserve"> can be also applied for the determination of RACH access priority for UEs in RRC connected and RRC inactive states</w:t>
      </w:r>
    </w:p>
    <w:p w14:paraId="65105722" w14:textId="77777777" w:rsidR="002D21D2" w:rsidRPr="002D21D2" w:rsidRDefault="002D21D2">
      <w:pPr>
        <w:pStyle w:val="TOC1"/>
        <w:rPr>
          <w:rFonts w:asciiTheme="minorHAnsi" w:eastAsiaTheme="minorEastAsia" w:hAnsiTheme="minorHAnsi" w:cstheme="minorBidi"/>
          <w:b w:val="0"/>
          <w:sz w:val="22"/>
        </w:rPr>
      </w:pPr>
      <w:r w:rsidRPr="008D3DD5">
        <w:rPr>
          <w:rFonts w:cs="Arial"/>
        </w:rPr>
        <w:t>Proposal 4</w:t>
      </w:r>
      <w:r w:rsidRPr="002D21D2">
        <w:rPr>
          <w:rFonts w:asciiTheme="minorHAnsi" w:eastAsiaTheme="minorEastAsia" w:hAnsiTheme="minorHAnsi" w:cstheme="minorBidi"/>
          <w:b w:val="0"/>
          <w:sz w:val="22"/>
        </w:rPr>
        <w:tab/>
      </w:r>
      <w:r>
        <w:t>The priorities of different types of contention-based random access events (i.e., access class/access category for UEs in RRC_IDLE, and QCI/5QI for UEs in RRC_CONNECTED) are configured by the network via RRC signalling (SIB and dedicated RRC signalling)</w:t>
      </w:r>
    </w:p>
    <w:p w14:paraId="6A9B0059" w14:textId="2CF9AF98" w:rsidR="00C97E18" w:rsidRPr="00B957A0" w:rsidRDefault="008E065E" w:rsidP="00B957A0">
      <w:pPr>
        <w:rPr>
          <w:b/>
          <w:bCs/>
        </w:rPr>
      </w:pPr>
      <w:r>
        <w:rPr>
          <w:b/>
          <w:bCs/>
        </w:rPr>
        <w:fldChar w:fldCharType="end"/>
      </w:r>
      <w:bookmarkStart w:id="55" w:name="_In-sequence_SDU_delivery"/>
      <w:bookmarkStart w:id="56" w:name="_Ref174151459"/>
      <w:bookmarkStart w:id="57" w:name="_Ref189809556"/>
      <w:bookmarkEnd w:id="55"/>
    </w:p>
    <w:p w14:paraId="2E1BA666" w14:textId="77777777" w:rsidR="0083299B" w:rsidRDefault="0083299B" w:rsidP="002D21D2">
      <w:pPr>
        <w:pStyle w:val="Heading1"/>
      </w:pPr>
      <w:bookmarkStart w:id="58" w:name="_GoBack"/>
      <w:bookmarkEnd w:id="56"/>
      <w:bookmarkEnd w:id="57"/>
      <w:bookmarkEnd w:id="58"/>
      <w:r>
        <w:t>References</w:t>
      </w:r>
    </w:p>
    <w:p w14:paraId="20466002" w14:textId="7747874A" w:rsidR="00006FC7" w:rsidRPr="004C73D3" w:rsidRDefault="00D34546" w:rsidP="00D27916">
      <w:pPr>
        <w:pStyle w:val="Reference"/>
        <w:numPr>
          <w:ilvl w:val="0"/>
          <w:numId w:val="30"/>
        </w:numPr>
        <w:textAlignment w:val="auto"/>
      </w:pPr>
      <w:r>
        <w:t>R2-171380</w:t>
      </w:r>
      <w:r w:rsidR="000C1374">
        <w:t>0</w:t>
      </w:r>
      <w:r w:rsidR="0083299B">
        <w:t xml:space="preserve">, </w:t>
      </w:r>
      <w:r w:rsidR="00A44089" w:rsidRPr="004C73D3">
        <w:rPr>
          <w:rFonts w:cs="Arial"/>
          <w:bCs/>
          <w:lang w:eastAsia="en-US"/>
        </w:rPr>
        <w:t>Details of prioritized random access for NR</w:t>
      </w:r>
      <w:r w:rsidR="00D76DF0">
        <w:t xml:space="preserve">, </w:t>
      </w:r>
      <w:r w:rsidR="00D76DF0" w:rsidRPr="004C73D3">
        <w:rPr>
          <w:rFonts w:cs="Arial"/>
          <w:bCs/>
          <w:lang w:eastAsia="en-US"/>
        </w:rPr>
        <w:t>AsusTek, CATT, Convida, Ericsson, Huawei, Intel, Interdigital, ITRI, LGE, OPPO, Qualcomm, Vivo</w:t>
      </w:r>
    </w:p>
    <w:p w14:paraId="6DEA546A" w14:textId="4505E9DB" w:rsidR="009F5B77" w:rsidRPr="004C73D3" w:rsidRDefault="009F5B77" w:rsidP="004C73D3">
      <w:pPr>
        <w:pStyle w:val="Reference"/>
        <w:numPr>
          <w:ilvl w:val="0"/>
          <w:numId w:val="30"/>
        </w:numPr>
        <w:spacing w:after="180"/>
        <w:jc w:val="left"/>
        <w:textAlignment w:val="auto"/>
        <w:rPr>
          <w:rFonts w:ascii="Times New Roman" w:hAnsi="Times New Roman"/>
          <w:lang w:val="en-US"/>
        </w:rPr>
      </w:pPr>
      <w:r>
        <w:t>3GPP TS 22.261.</w:t>
      </w:r>
    </w:p>
    <w:sectPr w:rsidR="009F5B77" w:rsidRPr="004C73D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97894" w14:textId="77777777" w:rsidR="000B4B7E" w:rsidRDefault="000B4B7E">
      <w:r>
        <w:separator/>
      </w:r>
    </w:p>
  </w:endnote>
  <w:endnote w:type="continuationSeparator" w:id="0">
    <w:p w14:paraId="64BEA378" w14:textId="77777777" w:rsidR="000B4B7E" w:rsidRDefault="000B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10A94" w14:textId="77777777" w:rsidR="000B4B7E" w:rsidRDefault="000B4B7E">
      <w:r>
        <w:separator/>
      </w:r>
    </w:p>
  </w:footnote>
  <w:footnote w:type="continuationSeparator" w:id="0">
    <w:p w14:paraId="3B482CC6" w14:textId="77777777" w:rsidR="000B4B7E" w:rsidRDefault="000B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A2803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CE81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34A14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E6782D"/>
    <w:multiLevelType w:val="hybridMultilevel"/>
    <w:tmpl w:val="2654DC6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511171"/>
    <w:multiLevelType w:val="hybridMultilevel"/>
    <w:tmpl w:val="C0E6DBA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EC95A57"/>
    <w:multiLevelType w:val="hybridMultilevel"/>
    <w:tmpl w:val="F1667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8CE4294"/>
    <w:multiLevelType w:val="hybridMultilevel"/>
    <w:tmpl w:val="64F0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265C3"/>
    <w:multiLevelType w:val="hybridMultilevel"/>
    <w:tmpl w:val="837807AA"/>
    <w:lvl w:ilvl="0" w:tplc="77CE8D3A">
      <w:start w:val="1"/>
      <w:numFmt w:val="decimal"/>
      <w:lvlText w:val="%1."/>
      <w:lvlJc w:val="left"/>
      <w:pPr>
        <w:ind w:left="720" w:hanging="360"/>
      </w:pPr>
      <w:rPr>
        <w:rFonts w:ascii="Arial" w:hAnsi="Arial"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25"/>
  </w:num>
  <w:num w:numId="3">
    <w:abstractNumId w:val="21"/>
  </w:num>
  <w:num w:numId="4">
    <w:abstractNumId w:val="22"/>
  </w:num>
  <w:num w:numId="5">
    <w:abstractNumId w:val="19"/>
  </w:num>
  <w:num w:numId="6">
    <w:abstractNumId w:val="23"/>
  </w:num>
  <w:num w:numId="7">
    <w:abstractNumId w:val="27"/>
  </w:num>
  <w:num w:numId="8">
    <w:abstractNumId w:val="20"/>
  </w:num>
  <w:num w:numId="9">
    <w:abstractNumId w:val="18"/>
  </w:num>
  <w:num w:numId="10">
    <w:abstractNumId w:val="3"/>
  </w:num>
  <w:num w:numId="11">
    <w:abstractNumId w:val="2"/>
  </w:num>
  <w:num w:numId="12">
    <w:abstractNumId w:val="1"/>
  </w:num>
  <w:num w:numId="13">
    <w:abstractNumId w:val="26"/>
  </w:num>
  <w:num w:numId="14">
    <w:abstractNumId w:val="0"/>
  </w:num>
  <w:num w:numId="15">
    <w:abstractNumId w:val="29"/>
  </w:num>
  <w:num w:numId="16">
    <w:abstractNumId w:val="17"/>
  </w:num>
  <w:num w:numId="17">
    <w:abstractNumId w:val="31"/>
  </w:num>
  <w:num w:numId="18">
    <w:abstractNumId w:val="12"/>
  </w:num>
  <w:num w:numId="19">
    <w:abstractNumId w:val="11"/>
  </w:num>
  <w:num w:numId="20">
    <w:abstractNumId w:val="9"/>
  </w:num>
  <w:num w:numId="21">
    <w:abstractNumId w:val="14"/>
  </w:num>
  <w:num w:numId="22">
    <w:abstractNumId w:val="10"/>
  </w:num>
  <w:num w:numId="23">
    <w:abstractNumId w:val="24"/>
  </w:num>
  <w:num w:numId="24">
    <w:abstractNumId w:val="3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2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6"/>
  </w:num>
  <w:num w:numId="33">
    <w:abstractNumId w:val="32"/>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5"/>
  </w:num>
  <w:num w:numId="39">
    <w:abstractNumId w:val="35"/>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6"/>
  </w:num>
  <w:num w:numId="4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6FC7"/>
    <w:rsid w:val="00007CDC"/>
    <w:rsid w:val="00011B28"/>
    <w:rsid w:val="000134E3"/>
    <w:rsid w:val="00015D15"/>
    <w:rsid w:val="0002564D"/>
    <w:rsid w:val="00025ECA"/>
    <w:rsid w:val="000261AF"/>
    <w:rsid w:val="000305A9"/>
    <w:rsid w:val="000325B8"/>
    <w:rsid w:val="00034C15"/>
    <w:rsid w:val="00036BA1"/>
    <w:rsid w:val="00041723"/>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55EB"/>
    <w:rsid w:val="00085B52"/>
    <w:rsid w:val="000866F2"/>
    <w:rsid w:val="0009009F"/>
    <w:rsid w:val="00091557"/>
    <w:rsid w:val="00091910"/>
    <w:rsid w:val="000924C1"/>
    <w:rsid w:val="000924F0"/>
    <w:rsid w:val="00093474"/>
    <w:rsid w:val="0009510F"/>
    <w:rsid w:val="000A1B7B"/>
    <w:rsid w:val="000A56F2"/>
    <w:rsid w:val="000B1D9E"/>
    <w:rsid w:val="000B2719"/>
    <w:rsid w:val="000B3A8F"/>
    <w:rsid w:val="000B4AB9"/>
    <w:rsid w:val="000B4B7E"/>
    <w:rsid w:val="000B564A"/>
    <w:rsid w:val="000B58C3"/>
    <w:rsid w:val="000B61E9"/>
    <w:rsid w:val="000B6F79"/>
    <w:rsid w:val="000C1374"/>
    <w:rsid w:val="000C165A"/>
    <w:rsid w:val="000C2E19"/>
    <w:rsid w:val="000C71DD"/>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42F90"/>
    <w:rsid w:val="00151E23"/>
    <w:rsid w:val="001526E0"/>
    <w:rsid w:val="001551B5"/>
    <w:rsid w:val="001659C1"/>
    <w:rsid w:val="00167813"/>
    <w:rsid w:val="00173A8E"/>
    <w:rsid w:val="00177795"/>
    <w:rsid w:val="001812FF"/>
    <w:rsid w:val="0018143F"/>
    <w:rsid w:val="00190AC1"/>
    <w:rsid w:val="0019341A"/>
    <w:rsid w:val="00196FBC"/>
    <w:rsid w:val="00197DF9"/>
    <w:rsid w:val="001A1987"/>
    <w:rsid w:val="001A2564"/>
    <w:rsid w:val="001A6173"/>
    <w:rsid w:val="001A6CBA"/>
    <w:rsid w:val="001B0D97"/>
    <w:rsid w:val="001B5A5D"/>
    <w:rsid w:val="001C1CE5"/>
    <w:rsid w:val="001C3D2A"/>
    <w:rsid w:val="001C5C31"/>
    <w:rsid w:val="001D51BA"/>
    <w:rsid w:val="001D6342"/>
    <w:rsid w:val="001D6D53"/>
    <w:rsid w:val="001E58E2"/>
    <w:rsid w:val="001E7AED"/>
    <w:rsid w:val="001E7E4B"/>
    <w:rsid w:val="001F1C05"/>
    <w:rsid w:val="001F3916"/>
    <w:rsid w:val="001F54C5"/>
    <w:rsid w:val="001F592C"/>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E15"/>
    <w:rsid w:val="00256492"/>
    <w:rsid w:val="00257543"/>
    <w:rsid w:val="0026068A"/>
    <w:rsid w:val="002612B9"/>
    <w:rsid w:val="002617E7"/>
    <w:rsid w:val="002640C8"/>
    <w:rsid w:val="00264228"/>
    <w:rsid w:val="00264334"/>
    <w:rsid w:val="0026473E"/>
    <w:rsid w:val="002649D4"/>
    <w:rsid w:val="00266214"/>
    <w:rsid w:val="00267C83"/>
    <w:rsid w:val="0027144F"/>
    <w:rsid w:val="00271F3A"/>
    <w:rsid w:val="00273278"/>
    <w:rsid w:val="002737F4"/>
    <w:rsid w:val="00273DBF"/>
    <w:rsid w:val="00280166"/>
    <w:rsid w:val="002805F5"/>
    <w:rsid w:val="00280751"/>
    <w:rsid w:val="0028077B"/>
    <w:rsid w:val="0028280A"/>
    <w:rsid w:val="00286ACD"/>
    <w:rsid w:val="00286E0B"/>
    <w:rsid w:val="00287838"/>
    <w:rsid w:val="002907B5"/>
    <w:rsid w:val="00292EB7"/>
    <w:rsid w:val="00296227"/>
    <w:rsid w:val="00296F44"/>
    <w:rsid w:val="0029777D"/>
    <w:rsid w:val="002A055E"/>
    <w:rsid w:val="002A1D4E"/>
    <w:rsid w:val="002A2869"/>
    <w:rsid w:val="002B1AC5"/>
    <w:rsid w:val="002B24D6"/>
    <w:rsid w:val="002C41E6"/>
    <w:rsid w:val="002D071A"/>
    <w:rsid w:val="002D21D2"/>
    <w:rsid w:val="002D34B2"/>
    <w:rsid w:val="002D7637"/>
    <w:rsid w:val="002E17F2"/>
    <w:rsid w:val="002E7CAE"/>
    <w:rsid w:val="002F2771"/>
    <w:rsid w:val="002F37A9"/>
    <w:rsid w:val="00301747"/>
    <w:rsid w:val="00301CE6"/>
    <w:rsid w:val="00301D70"/>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36CE9"/>
    <w:rsid w:val="00342BD7"/>
    <w:rsid w:val="00343A07"/>
    <w:rsid w:val="00346DB5"/>
    <w:rsid w:val="003477B1"/>
    <w:rsid w:val="0035115B"/>
    <w:rsid w:val="00352685"/>
    <w:rsid w:val="00353CF0"/>
    <w:rsid w:val="0035491B"/>
    <w:rsid w:val="00357380"/>
    <w:rsid w:val="00357F49"/>
    <w:rsid w:val="003602D9"/>
    <w:rsid w:val="003604CE"/>
    <w:rsid w:val="00361CB4"/>
    <w:rsid w:val="00370E47"/>
    <w:rsid w:val="003742AC"/>
    <w:rsid w:val="00375375"/>
    <w:rsid w:val="00377CE1"/>
    <w:rsid w:val="00384DEA"/>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1667"/>
    <w:rsid w:val="0041263E"/>
    <w:rsid w:val="00413AAC"/>
    <w:rsid w:val="004178FC"/>
    <w:rsid w:val="00417AF5"/>
    <w:rsid w:val="00421105"/>
    <w:rsid w:val="004242F4"/>
    <w:rsid w:val="00427248"/>
    <w:rsid w:val="00437447"/>
    <w:rsid w:val="004415AC"/>
    <w:rsid w:val="00441A92"/>
    <w:rsid w:val="0044390E"/>
    <w:rsid w:val="00444F56"/>
    <w:rsid w:val="00446488"/>
    <w:rsid w:val="004517AA"/>
    <w:rsid w:val="00452CAC"/>
    <w:rsid w:val="00453D2E"/>
    <w:rsid w:val="00457565"/>
    <w:rsid w:val="00457B71"/>
    <w:rsid w:val="00460B84"/>
    <w:rsid w:val="004669E2"/>
    <w:rsid w:val="00470C31"/>
    <w:rsid w:val="004734D0"/>
    <w:rsid w:val="0047556B"/>
    <w:rsid w:val="00477768"/>
    <w:rsid w:val="004811C7"/>
    <w:rsid w:val="00492BC5"/>
    <w:rsid w:val="004964F1"/>
    <w:rsid w:val="004A16BC"/>
    <w:rsid w:val="004A2B94"/>
    <w:rsid w:val="004A6471"/>
    <w:rsid w:val="004B18AA"/>
    <w:rsid w:val="004B45D0"/>
    <w:rsid w:val="004B4E6E"/>
    <w:rsid w:val="004B7C0C"/>
    <w:rsid w:val="004C2DB9"/>
    <w:rsid w:val="004C3898"/>
    <w:rsid w:val="004C38B2"/>
    <w:rsid w:val="004C3DDB"/>
    <w:rsid w:val="004C73D3"/>
    <w:rsid w:val="004D313B"/>
    <w:rsid w:val="004D36B1"/>
    <w:rsid w:val="004D7EBD"/>
    <w:rsid w:val="004E00E1"/>
    <w:rsid w:val="004E2680"/>
    <w:rsid w:val="004E28F9"/>
    <w:rsid w:val="004E462E"/>
    <w:rsid w:val="004E56DC"/>
    <w:rsid w:val="004E76F4"/>
    <w:rsid w:val="004F0B4E"/>
    <w:rsid w:val="004F0B6C"/>
    <w:rsid w:val="004F2078"/>
    <w:rsid w:val="004F4DA3"/>
    <w:rsid w:val="00500CE5"/>
    <w:rsid w:val="00506557"/>
    <w:rsid w:val="0050677A"/>
    <w:rsid w:val="005108D8"/>
    <w:rsid w:val="0051165C"/>
    <w:rsid w:val="005116F9"/>
    <w:rsid w:val="005153A7"/>
    <w:rsid w:val="00517BED"/>
    <w:rsid w:val="005219CF"/>
    <w:rsid w:val="00521FE6"/>
    <w:rsid w:val="00524EE8"/>
    <w:rsid w:val="00534B59"/>
    <w:rsid w:val="00536759"/>
    <w:rsid w:val="00537C62"/>
    <w:rsid w:val="00546970"/>
    <w:rsid w:val="00554E19"/>
    <w:rsid w:val="0056121F"/>
    <w:rsid w:val="00561813"/>
    <w:rsid w:val="005660F3"/>
    <w:rsid w:val="00572505"/>
    <w:rsid w:val="00576E35"/>
    <w:rsid w:val="00582809"/>
    <w:rsid w:val="00583F06"/>
    <w:rsid w:val="0058798C"/>
    <w:rsid w:val="00587C10"/>
    <w:rsid w:val="00587F38"/>
    <w:rsid w:val="005900FA"/>
    <w:rsid w:val="005935A4"/>
    <w:rsid w:val="005948C2"/>
    <w:rsid w:val="00595DCA"/>
    <w:rsid w:val="00595F11"/>
    <w:rsid w:val="0059779B"/>
    <w:rsid w:val="005A209A"/>
    <w:rsid w:val="005A3C01"/>
    <w:rsid w:val="005A662D"/>
    <w:rsid w:val="005B06D4"/>
    <w:rsid w:val="005B35D7"/>
    <w:rsid w:val="005B392A"/>
    <w:rsid w:val="005B3AA3"/>
    <w:rsid w:val="005B591A"/>
    <w:rsid w:val="005B6F83"/>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24CC8"/>
    <w:rsid w:val="00630001"/>
    <w:rsid w:val="006311B3"/>
    <w:rsid w:val="00631CA0"/>
    <w:rsid w:val="00631EA0"/>
    <w:rsid w:val="0063284C"/>
    <w:rsid w:val="006356A9"/>
    <w:rsid w:val="00636398"/>
    <w:rsid w:val="006368D3"/>
    <w:rsid w:val="006377EC"/>
    <w:rsid w:val="0064151F"/>
    <w:rsid w:val="00641533"/>
    <w:rsid w:val="0064208D"/>
    <w:rsid w:val="00643475"/>
    <w:rsid w:val="0064396A"/>
    <w:rsid w:val="0064624E"/>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C17"/>
    <w:rsid w:val="00681003"/>
    <w:rsid w:val="006817C9"/>
    <w:rsid w:val="00683ECE"/>
    <w:rsid w:val="00686BF6"/>
    <w:rsid w:val="0069035B"/>
    <w:rsid w:val="006914C4"/>
    <w:rsid w:val="00695FC2"/>
    <w:rsid w:val="00696949"/>
    <w:rsid w:val="00697052"/>
    <w:rsid w:val="006A46FB"/>
    <w:rsid w:val="006A5E28"/>
    <w:rsid w:val="006A697B"/>
    <w:rsid w:val="006A6C98"/>
    <w:rsid w:val="006A7AFF"/>
    <w:rsid w:val="006B1816"/>
    <w:rsid w:val="006B2099"/>
    <w:rsid w:val="006B50CF"/>
    <w:rsid w:val="006C03B8"/>
    <w:rsid w:val="006C398B"/>
    <w:rsid w:val="006C5EC9"/>
    <w:rsid w:val="006C6059"/>
    <w:rsid w:val="006C7522"/>
    <w:rsid w:val="006D0DFF"/>
    <w:rsid w:val="006D56DE"/>
    <w:rsid w:val="006D6F08"/>
    <w:rsid w:val="006E062C"/>
    <w:rsid w:val="006E28B7"/>
    <w:rsid w:val="006E3310"/>
    <w:rsid w:val="006E4E39"/>
    <w:rsid w:val="006E565E"/>
    <w:rsid w:val="006E673D"/>
    <w:rsid w:val="006E7D3B"/>
    <w:rsid w:val="006F1B70"/>
    <w:rsid w:val="006F341D"/>
    <w:rsid w:val="006F3CDE"/>
    <w:rsid w:val="006F58D4"/>
    <w:rsid w:val="00701099"/>
    <w:rsid w:val="0070346E"/>
    <w:rsid w:val="00703F6A"/>
    <w:rsid w:val="00704EDB"/>
    <w:rsid w:val="0070574E"/>
    <w:rsid w:val="00706101"/>
    <w:rsid w:val="00707072"/>
    <w:rsid w:val="007072AC"/>
    <w:rsid w:val="00707D61"/>
    <w:rsid w:val="007119FD"/>
    <w:rsid w:val="00712287"/>
    <w:rsid w:val="00712772"/>
    <w:rsid w:val="007148D3"/>
    <w:rsid w:val="00715B9A"/>
    <w:rsid w:val="00726EA6"/>
    <w:rsid w:val="00727208"/>
    <w:rsid w:val="00727680"/>
    <w:rsid w:val="00727754"/>
    <w:rsid w:val="0073204F"/>
    <w:rsid w:val="007348B1"/>
    <w:rsid w:val="007362A6"/>
    <w:rsid w:val="00736D7D"/>
    <w:rsid w:val="00740E58"/>
    <w:rsid w:val="00741AEC"/>
    <w:rsid w:val="007445A0"/>
    <w:rsid w:val="0074524B"/>
    <w:rsid w:val="00747D8B"/>
    <w:rsid w:val="00751228"/>
    <w:rsid w:val="00751FE3"/>
    <w:rsid w:val="00754251"/>
    <w:rsid w:val="0075589B"/>
    <w:rsid w:val="007571E1"/>
    <w:rsid w:val="00757E06"/>
    <w:rsid w:val="007604B2"/>
    <w:rsid w:val="0076412E"/>
    <w:rsid w:val="00765281"/>
    <w:rsid w:val="00766BAD"/>
    <w:rsid w:val="007730BD"/>
    <w:rsid w:val="007755F2"/>
    <w:rsid w:val="00776971"/>
    <w:rsid w:val="007779CD"/>
    <w:rsid w:val="0078177E"/>
    <w:rsid w:val="0078304C"/>
    <w:rsid w:val="00783673"/>
    <w:rsid w:val="00785490"/>
    <w:rsid w:val="007925EA"/>
    <w:rsid w:val="00793CD8"/>
    <w:rsid w:val="00795C92"/>
    <w:rsid w:val="00796231"/>
    <w:rsid w:val="00797F2E"/>
    <w:rsid w:val="007A1CB3"/>
    <w:rsid w:val="007A306F"/>
    <w:rsid w:val="007A43A6"/>
    <w:rsid w:val="007A58A6"/>
    <w:rsid w:val="007A6BF3"/>
    <w:rsid w:val="007B12A6"/>
    <w:rsid w:val="007B3D2D"/>
    <w:rsid w:val="007B50AE"/>
    <w:rsid w:val="007B51DF"/>
    <w:rsid w:val="007B7A9F"/>
    <w:rsid w:val="007C05DD"/>
    <w:rsid w:val="007C1BE1"/>
    <w:rsid w:val="007C1ED5"/>
    <w:rsid w:val="007C3D18"/>
    <w:rsid w:val="007C60BF"/>
    <w:rsid w:val="007C6A07"/>
    <w:rsid w:val="007C75A1"/>
    <w:rsid w:val="007C77A5"/>
    <w:rsid w:val="007D04E5"/>
    <w:rsid w:val="007D5901"/>
    <w:rsid w:val="007D66DD"/>
    <w:rsid w:val="007D7526"/>
    <w:rsid w:val="007E4610"/>
    <w:rsid w:val="007E4715"/>
    <w:rsid w:val="007E505B"/>
    <w:rsid w:val="007E7091"/>
    <w:rsid w:val="007F23A9"/>
    <w:rsid w:val="007F543C"/>
    <w:rsid w:val="00802303"/>
    <w:rsid w:val="00803FAE"/>
    <w:rsid w:val="00804482"/>
    <w:rsid w:val="0080605F"/>
    <w:rsid w:val="00807786"/>
    <w:rsid w:val="0081133C"/>
    <w:rsid w:val="00811FCB"/>
    <w:rsid w:val="008158D6"/>
    <w:rsid w:val="00817196"/>
    <w:rsid w:val="008235DB"/>
    <w:rsid w:val="00824AB4"/>
    <w:rsid w:val="00825C42"/>
    <w:rsid w:val="00825D25"/>
    <w:rsid w:val="00827D6F"/>
    <w:rsid w:val="0083299B"/>
    <w:rsid w:val="008376AC"/>
    <w:rsid w:val="00840752"/>
    <w:rsid w:val="0084124A"/>
    <w:rsid w:val="00841A05"/>
    <w:rsid w:val="008444E8"/>
    <w:rsid w:val="00844E80"/>
    <w:rsid w:val="00846FE7"/>
    <w:rsid w:val="00854441"/>
    <w:rsid w:val="00854F97"/>
    <w:rsid w:val="00856911"/>
    <w:rsid w:val="00861539"/>
    <w:rsid w:val="008677FD"/>
    <w:rsid w:val="008706D4"/>
    <w:rsid w:val="00870F8A"/>
    <w:rsid w:val="008719A4"/>
    <w:rsid w:val="00871D23"/>
    <w:rsid w:val="00874312"/>
    <w:rsid w:val="0087437C"/>
    <w:rsid w:val="00875CD7"/>
    <w:rsid w:val="00876B4D"/>
    <w:rsid w:val="00877F18"/>
    <w:rsid w:val="0088498C"/>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251E"/>
    <w:rsid w:val="008B2E0F"/>
    <w:rsid w:val="008B387E"/>
    <w:rsid w:val="008B51A0"/>
    <w:rsid w:val="008B592A"/>
    <w:rsid w:val="008B6F9F"/>
    <w:rsid w:val="008B767B"/>
    <w:rsid w:val="008B7B5C"/>
    <w:rsid w:val="008C0C99"/>
    <w:rsid w:val="008C2017"/>
    <w:rsid w:val="008C38C7"/>
    <w:rsid w:val="008C4958"/>
    <w:rsid w:val="008C4BAA"/>
    <w:rsid w:val="008C6AE8"/>
    <w:rsid w:val="008C7573"/>
    <w:rsid w:val="008D34F1"/>
    <w:rsid w:val="008D39D8"/>
    <w:rsid w:val="008D6D1A"/>
    <w:rsid w:val="008E065E"/>
    <w:rsid w:val="008E0927"/>
    <w:rsid w:val="008E1909"/>
    <w:rsid w:val="008E69A8"/>
    <w:rsid w:val="008E7751"/>
    <w:rsid w:val="008E7E93"/>
    <w:rsid w:val="008F11C6"/>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560E"/>
    <w:rsid w:val="009368F3"/>
    <w:rsid w:val="00941636"/>
    <w:rsid w:val="00943742"/>
    <w:rsid w:val="00945C05"/>
    <w:rsid w:val="00946941"/>
    <w:rsid w:val="00946945"/>
    <w:rsid w:val="00947713"/>
    <w:rsid w:val="00950DE7"/>
    <w:rsid w:val="009516EB"/>
    <w:rsid w:val="00951A88"/>
    <w:rsid w:val="00953920"/>
    <w:rsid w:val="00953D47"/>
    <w:rsid w:val="0095681E"/>
    <w:rsid w:val="009572D4"/>
    <w:rsid w:val="00957ED8"/>
    <w:rsid w:val="00961921"/>
    <w:rsid w:val="0096430A"/>
    <w:rsid w:val="0096554B"/>
    <w:rsid w:val="0096584A"/>
    <w:rsid w:val="009705A9"/>
    <w:rsid w:val="00971F08"/>
    <w:rsid w:val="009730B0"/>
    <w:rsid w:val="0097535B"/>
    <w:rsid w:val="0097603D"/>
    <w:rsid w:val="00976949"/>
    <w:rsid w:val="00980477"/>
    <w:rsid w:val="00980E61"/>
    <w:rsid w:val="0098382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D4FF0"/>
    <w:rsid w:val="009D703C"/>
    <w:rsid w:val="009D718F"/>
    <w:rsid w:val="009E068F"/>
    <w:rsid w:val="009E14E0"/>
    <w:rsid w:val="009E35DB"/>
    <w:rsid w:val="009E47A3"/>
    <w:rsid w:val="009F08F3"/>
    <w:rsid w:val="009F192D"/>
    <w:rsid w:val="009F344F"/>
    <w:rsid w:val="009F4B02"/>
    <w:rsid w:val="009F561F"/>
    <w:rsid w:val="009F5B77"/>
    <w:rsid w:val="00A024AC"/>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3FBB"/>
    <w:rsid w:val="00A3448A"/>
    <w:rsid w:val="00A36297"/>
    <w:rsid w:val="00A36BCC"/>
    <w:rsid w:val="00A41E2B"/>
    <w:rsid w:val="00A44089"/>
    <w:rsid w:val="00A45B74"/>
    <w:rsid w:val="00A45FE3"/>
    <w:rsid w:val="00A52E1D"/>
    <w:rsid w:val="00A61499"/>
    <w:rsid w:val="00A62A77"/>
    <w:rsid w:val="00A63483"/>
    <w:rsid w:val="00A657D7"/>
    <w:rsid w:val="00A660AC"/>
    <w:rsid w:val="00A66F55"/>
    <w:rsid w:val="00A67E6C"/>
    <w:rsid w:val="00A71B99"/>
    <w:rsid w:val="00A72571"/>
    <w:rsid w:val="00A72CBC"/>
    <w:rsid w:val="00A739D0"/>
    <w:rsid w:val="00A761D4"/>
    <w:rsid w:val="00A77EC4"/>
    <w:rsid w:val="00A81B96"/>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D6C43"/>
    <w:rsid w:val="00AE143B"/>
    <w:rsid w:val="00AE1E7A"/>
    <w:rsid w:val="00AE27AC"/>
    <w:rsid w:val="00AE3743"/>
    <w:rsid w:val="00AE40E0"/>
    <w:rsid w:val="00AE4DBA"/>
    <w:rsid w:val="00AE4F07"/>
    <w:rsid w:val="00AF1C5D"/>
    <w:rsid w:val="00AF42D7"/>
    <w:rsid w:val="00AF4B91"/>
    <w:rsid w:val="00B006FE"/>
    <w:rsid w:val="00B007CB"/>
    <w:rsid w:val="00B01756"/>
    <w:rsid w:val="00B02AA9"/>
    <w:rsid w:val="00B02FA3"/>
    <w:rsid w:val="00B05084"/>
    <w:rsid w:val="00B1180C"/>
    <w:rsid w:val="00B157F9"/>
    <w:rsid w:val="00B20256"/>
    <w:rsid w:val="00B20D09"/>
    <w:rsid w:val="00B2763F"/>
    <w:rsid w:val="00B27AAC"/>
    <w:rsid w:val="00B30929"/>
    <w:rsid w:val="00B372AA"/>
    <w:rsid w:val="00B40445"/>
    <w:rsid w:val="00B41888"/>
    <w:rsid w:val="00B43136"/>
    <w:rsid w:val="00B45815"/>
    <w:rsid w:val="00B45A52"/>
    <w:rsid w:val="00B46175"/>
    <w:rsid w:val="00B5794C"/>
    <w:rsid w:val="00B6008C"/>
    <w:rsid w:val="00B6188F"/>
    <w:rsid w:val="00B664C7"/>
    <w:rsid w:val="00B739F6"/>
    <w:rsid w:val="00B77A21"/>
    <w:rsid w:val="00B77FC1"/>
    <w:rsid w:val="00B81A6C"/>
    <w:rsid w:val="00B85DE5"/>
    <w:rsid w:val="00B90F73"/>
    <w:rsid w:val="00B93B59"/>
    <w:rsid w:val="00B9406A"/>
    <w:rsid w:val="00B957A0"/>
    <w:rsid w:val="00BA2280"/>
    <w:rsid w:val="00BA2A08"/>
    <w:rsid w:val="00BA3263"/>
    <w:rsid w:val="00BA56D2"/>
    <w:rsid w:val="00BA76E0"/>
    <w:rsid w:val="00BB18B0"/>
    <w:rsid w:val="00BB2A25"/>
    <w:rsid w:val="00BB3D07"/>
    <w:rsid w:val="00BB51E9"/>
    <w:rsid w:val="00BC0FDC"/>
    <w:rsid w:val="00BC3053"/>
    <w:rsid w:val="00BC4D2E"/>
    <w:rsid w:val="00BD48AC"/>
    <w:rsid w:val="00BD5F1A"/>
    <w:rsid w:val="00BE1234"/>
    <w:rsid w:val="00BE2FA6"/>
    <w:rsid w:val="00BE333F"/>
    <w:rsid w:val="00BE7406"/>
    <w:rsid w:val="00BE7603"/>
    <w:rsid w:val="00BF01AF"/>
    <w:rsid w:val="00BF113E"/>
    <w:rsid w:val="00BF147F"/>
    <w:rsid w:val="00BF3279"/>
    <w:rsid w:val="00BF74C7"/>
    <w:rsid w:val="00C015F1"/>
    <w:rsid w:val="00C01F33"/>
    <w:rsid w:val="00C02CC6"/>
    <w:rsid w:val="00C040F7"/>
    <w:rsid w:val="00C041B0"/>
    <w:rsid w:val="00C044AB"/>
    <w:rsid w:val="00C04E8E"/>
    <w:rsid w:val="00C05706"/>
    <w:rsid w:val="00C07377"/>
    <w:rsid w:val="00C10478"/>
    <w:rsid w:val="00C12107"/>
    <w:rsid w:val="00C14D4B"/>
    <w:rsid w:val="00C154BB"/>
    <w:rsid w:val="00C20E2A"/>
    <w:rsid w:val="00C24345"/>
    <w:rsid w:val="00C24863"/>
    <w:rsid w:val="00C25B3A"/>
    <w:rsid w:val="00C279B5"/>
    <w:rsid w:val="00C27C45"/>
    <w:rsid w:val="00C3719D"/>
    <w:rsid w:val="00C4455D"/>
    <w:rsid w:val="00C54995"/>
    <w:rsid w:val="00C54D41"/>
    <w:rsid w:val="00C602BE"/>
    <w:rsid w:val="00C60783"/>
    <w:rsid w:val="00C64672"/>
    <w:rsid w:val="00C70697"/>
    <w:rsid w:val="00C72EF4"/>
    <w:rsid w:val="00C75D2F"/>
    <w:rsid w:val="00C767BE"/>
    <w:rsid w:val="00C76E3C"/>
    <w:rsid w:val="00C7715A"/>
    <w:rsid w:val="00C81568"/>
    <w:rsid w:val="00C9007E"/>
    <w:rsid w:val="00C9027A"/>
    <w:rsid w:val="00C9068E"/>
    <w:rsid w:val="00C90C65"/>
    <w:rsid w:val="00C92A30"/>
    <w:rsid w:val="00C93C4B"/>
    <w:rsid w:val="00C944AB"/>
    <w:rsid w:val="00C94BAE"/>
    <w:rsid w:val="00C95B40"/>
    <w:rsid w:val="00C97E18"/>
    <w:rsid w:val="00CA1ED8"/>
    <w:rsid w:val="00CA248C"/>
    <w:rsid w:val="00CB1F63"/>
    <w:rsid w:val="00CB3848"/>
    <w:rsid w:val="00CB4A88"/>
    <w:rsid w:val="00CB57DE"/>
    <w:rsid w:val="00CB7170"/>
    <w:rsid w:val="00CC040E"/>
    <w:rsid w:val="00CC111F"/>
    <w:rsid w:val="00CC2011"/>
    <w:rsid w:val="00CC3EA0"/>
    <w:rsid w:val="00CC7B45"/>
    <w:rsid w:val="00CD1188"/>
    <w:rsid w:val="00CD2ED1"/>
    <w:rsid w:val="00CD337B"/>
    <w:rsid w:val="00CD376A"/>
    <w:rsid w:val="00CD752C"/>
    <w:rsid w:val="00CE0424"/>
    <w:rsid w:val="00CE0995"/>
    <w:rsid w:val="00CE4F87"/>
    <w:rsid w:val="00CE632D"/>
    <w:rsid w:val="00CE7561"/>
    <w:rsid w:val="00CF1354"/>
    <w:rsid w:val="00CF3B1F"/>
    <w:rsid w:val="00CF3BF6"/>
    <w:rsid w:val="00CF625B"/>
    <w:rsid w:val="00CF687E"/>
    <w:rsid w:val="00D0349B"/>
    <w:rsid w:val="00D10249"/>
    <w:rsid w:val="00D115C3"/>
    <w:rsid w:val="00D11897"/>
    <w:rsid w:val="00D13135"/>
    <w:rsid w:val="00D13E4E"/>
    <w:rsid w:val="00D1511B"/>
    <w:rsid w:val="00D233B0"/>
    <w:rsid w:val="00D239A7"/>
    <w:rsid w:val="00D23F47"/>
    <w:rsid w:val="00D27916"/>
    <w:rsid w:val="00D34546"/>
    <w:rsid w:val="00D36E71"/>
    <w:rsid w:val="00D37D87"/>
    <w:rsid w:val="00D40B33"/>
    <w:rsid w:val="00D4318F"/>
    <w:rsid w:val="00D438BF"/>
    <w:rsid w:val="00D440F8"/>
    <w:rsid w:val="00D4591C"/>
    <w:rsid w:val="00D50F97"/>
    <w:rsid w:val="00D5275A"/>
    <w:rsid w:val="00D546FF"/>
    <w:rsid w:val="00D55AD5"/>
    <w:rsid w:val="00D570C5"/>
    <w:rsid w:val="00D575C7"/>
    <w:rsid w:val="00D576CA"/>
    <w:rsid w:val="00D61AF5"/>
    <w:rsid w:val="00D652B5"/>
    <w:rsid w:val="00D66155"/>
    <w:rsid w:val="00D708B0"/>
    <w:rsid w:val="00D76DF0"/>
    <w:rsid w:val="00D77B1D"/>
    <w:rsid w:val="00D8021F"/>
    <w:rsid w:val="00D80383"/>
    <w:rsid w:val="00D823C6"/>
    <w:rsid w:val="00D86849"/>
    <w:rsid w:val="00D86CA3"/>
    <w:rsid w:val="00D871CE"/>
    <w:rsid w:val="00D9196D"/>
    <w:rsid w:val="00D92982"/>
    <w:rsid w:val="00DA305E"/>
    <w:rsid w:val="00DA5417"/>
    <w:rsid w:val="00DA56E8"/>
    <w:rsid w:val="00DA6961"/>
    <w:rsid w:val="00DB0A9F"/>
    <w:rsid w:val="00DB377D"/>
    <w:rsid w:val="00DC2D36"/>
    <w:rsid w:val="00DC376C"/>
    <w:rsid w:val="00DC53EF"/>
    <w:rsid w:val="00DC7DB6"/>
    <w:rsid w:val="00DD18CF"/>
    <w:rsid w:val="00DD2DA7"/>
    <w:rsid w:val="00DE0865"/>
    <w:rsid w:val="00DE5608"/>
    <w:rsid w:val="00DE58D0"/>
    <w:rsid w:val="00DE654F"/>
    <w:rsid w:val="00DF0B6E"/>
    <w:rsid w:val="00DF15E0"/>
    <w:rsid w:val="00DF37A0"/>
    <w:rsid w:val="00DF5611"/>
    <w:rsid w:val="00E110E7"/>
    <w:rsid w:val="00E11B20"/>
    <w:rsid w:val="00E1523B"/>
    <w:rsid w:val="00E17FA2"/>
    <w:rsid w:val="00E22330"/>
    <w:rsid w:val="00E23133"/>
    <w:rsid w:val="00E30B5A"/>
    <w:rsid w:val="00E3123D"/>
    <w:rsid w:val="00E31461"/>
    <w:rsid w:val="00E31D43"/>
    <w:rsid w:val="00E32608"/>
    <w:rsid w:val="00E34188"/>
    <w:rsid w:val="00E34B6E"/>
    <w:rsid w:val="00E35559"/>
    <w:rsid w:val="00E3723A"/>
    <w:rsid w:val="00E37860"/>
    <w:rsid w:val="00E40888"/>
    <w:rsid w:val="00E42451"/>
    <w:rsid w:val="00E446F1"/>
    <w:rsid w:val="00E4543C"/>
    <w:rsid w:val="00E46886"/>
    <w:rsid w:val="00E46903"/>
    <w:rsid w:val="00E47AEF"/>
    <w:rsid w:val="00E53B75"/>
    <w:rsid w:val="00E54E3B"/>
    <w:rsid w:val="00E57565"/>
    <w:rsid w:val="00E63838"/>
    <w:rsid w:val="00E64434"/>
    <w:rsid w:val="00E67C51"/>
    <w:rsid w:val="00E72EFC"/>
    <w:rsid w:val="00E758EC"/>
    <w:rsid w:val="00E77463"/>
    <w:rsid w:val="00E8234C"/>
    <w:rsid w:val="00E83AA9"/>
    <w:rsid w:val="00E85928"/>
    <w:rsid w:val="00E87822"/>
    <w:rsid w:val="00E90395"/>
    <w:rsid w:val="00E90E49"/>
    <w:rsid w:val="00E917F9"/>
    <w:rsid w:val="00E9291C"/>
    <w:rsid w:val="00E93FFE"/>
    <w:rsid w:val="00E94F8A"/>
    <w:rsid w:val="00EA185B"/>
    <w:rsid w:val="00EA385C"/>
    <w:rsid w:val="00EA7A41"/>
    <w:rsid w:val="00EB077B"/>
    <w:rsid w:val="00EB4EA2"/>
    <w:rsid w:val="00EC279C"/>
    <w:rsid w:val="00EC27C6"/>
    <w:rsid w:val="00EC4207"/>
    <w:rsid w:val="00EC5172"/>
    <w:rsid w:val="00EC5653"/>
    <w:rsid w:val="00EC71CE"/>
    <w:rsid w:val="00ED1006"/>
    <w:rsid w:val="00EF18FE"/>
    <w:rsid w:val="00EF5787"/>
    <w:rsid w:val="00EF60D0"/>
    <w:rsid w:val="00F044C9"/>
    <w:rsid w:val="00F0528D"/>
    <w:rsid w:val="00F062AB"/>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1E7"/>
    <w:rsid w:val="00F406D8"/>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985"/>
    <w:rsid w:val="00F97838"/>
    <w:rsid w:val="00F978E7"/>
    <w:rsid w:val="00FA2BB3"/>
    <w:rsid w:val="00FA5FB3"/>
    <w:rsid w:val="00FB4C80"/>
    <w:rsid w:val="00FB6A6A"/>
    <w:rsid w:val="00FC6AFB"/>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4FE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5557"/>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character" w:customStyle="1" w:styleId="IvDbodytextChar">
    <w:name w:val="IvD bodytext Char"/>
    <w:basedOn w:val="DefaultParagraphFont"/>
    <w:link w:val="IvDbodytext"/>
    <w:locked/>
    <w:rsid w:val="002612B9"/>
    <w:rPr>
      <w:rFonts w:ascii="Arial" w:hAnsi="Arial" w:cs="Arial"/>
      <w:spacing w:val="2"/>
      <w:sz w:val="22"/>
    </w:rPr>
  </w:style>
  <w:style w:type="paragraph" w:customStyle="1" w:styleId="IvDbodytext">
    <w:name w:val="IvD bodytext"/>
    <w:basedOn w:val="BodyText"/>
    <w:link w:val="IvDbodytextChar"/>
    <w:qFormat/>
    <w:rsid w:val="002612B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paragraph" w:customStyle="1" w:styleId="Guidance">
    <w:name w:val="Guidance"/>
    <w:basedOn w:val="Normal"/>
    <w:rsid w:val="00861539"/>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harChar1CharCharCharCharCharChar">
    <w:name w:val="Char Char1 Char Char Char Char Char Char"/>
    <w:semiHidden/>
    <w:rsid w:val="0075589B"/>
    <w:pPr>
      <w:keepNext/>
      <w:numPr>
        <w:numId w:val="42"/>
      </w:numPr>
      <w:autoSpaceDE w:val="0"/>
      <w:autoSpaceDN w:val="0"/>
      <w:adjustRightInd w:val="0"/>
      <w:spacing w:before="60" w:after="60"/>
      <w:jc w:val="both"/>
    </w:pPr>
    <w:rPr>
      <w:rFonts w:ascii="Arial" w:eastAsia="SimSun" w:hAnsi="Arial" w:cs="Arial"/>
      <w:color w:val="0000FF"/>
      <w:kern w:val="2"/>
      <w:sz w:val="22"/>
      <w:lang w:eastAsia="zh-CN"/>
    </w:rPr>
  </w:style>
  <w:style w:type="character" w:customStyle="1" w:styleId="B2Char">
    <w:name w:val="B2 Char"/>
    <w:rsid w:val="001F59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2970866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24523614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7572610">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15093493">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2296578">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10440382">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26767308">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5NUHHDQN7SK2-1476151046-14964</_dlc_DocId>
    <TaxCatchAll xmlns="d8762117-8292-4133-b1c7-eab5c6487cfd">
      <Value>5</Value>
      <Value>4</Value>
    </TaxCatchAll>
    <_dlc_DocIdUrl xmlns="f166a696-7b5b-4ccd-9f0c-ffde0cceec81">
      <Url>https://ericsson.sharepoint.com/sites/star/_layouts/15/DocIdRedir.aspx?ID=5NUHHDQN7SK2-1476151046-14964</Url>
      <Description>5NUHHDQN7SK2-1476151046-14964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2.xml><?xml version="1.0" encoding="utf-8"?>
<ds:datastoreItem xmlns:ds="http://schemas.openxmlformats.org/officeDocument/2006/customXml" ds:itemID="{C6584E42-FC12-4888-AD3E-85414BE2A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5E281A1F-1BDA-4B1B-9468-71F71124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1032</TotalTime>
  <Pages>3</Pages>
  <Words>1318</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286</cp:revision>
  <dcterms:created xsi:type="dcterms:W3CDTF">2017-09-05T13:08:00Z</dcterms:created>
  <dcterms:modified xsi:type="dcterms:W3CDTF">2018-01-11T18:46:00Z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0214b275-a259-47e3-8b2f-5321a86f3706</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